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9B5AA5">
        <w:rPr>
          <w:rFonts w:ascii="Corbel" w:hAnsi="Corbel"/>
          <w:i/>
          <w:smallCaps/>
          <w:sz w:val="24"/>
          <w:szCs w:val="24"/>
        </w:rPr>
        <w:t>202</w:t>
      </w:r>
      <w:r w:rsidR="00A819CE">
        <w:rPr>
          <w:rFonts w:ascii="Corbel" w:hAnsi="Corbel"/>
          <w:i/>
          <w:smallCaps/>
          <w:sz w:val="24"/>
          <w:szCs w:val="24"/>
        </w:rPr>
        <w:t>1</w:t>
      </w:r>
      <w:r w:rsidR="009B5AA5">
        <w:rPr>
          <w:rFonts w:ascii="Corbel" w:hAnsi="Corbel"/>
          <w:i/>
          <w:smallCaps/>
          <w:sz w:val="24"/>
          <w:szCs w:val="24"/>
        </w:rPr>
        <w:t>/202</w:t>
      </w:r>
      <w:r w:rsidR="00A819CE">
        <w:rPr>
          <w:rFonts w:ascii="Corbel" w:hAnsi="Corbel"/>
          <w:i/>
          <w:smallCaps/>
          <w:sz w:val="24"/>
          <w:szCs w:val="24"/>
        </w:rPr>
        <w:t>4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9B5AA5">
        <w:rPr>
          <w:rFonts w:ascii="Corbel" w:hAnsi="Corbel"/>
          <w:sz w:val="20"/>
          <w:szCs w:val="20"/>
        </w:rPr>
        <w:t>202</w:t>
      </w:r>
      <w:r w:rsidR="00A819CE">
        <w:rPr>
          <w:rFonts w:ascii="Corbel" w:hAnsi="Corbel"/>
          <w:sz w:val="20"/>
          <w:szCs w:val="20"/>
        </w:rPr>
        <w:t>2</w:t>
      </w:r>
      <w:r w:rsidR="009B5AA5">
        <w:rPr>
          <w:rFonts w:ascii="Corbel" w:hAnsi="Corbel"/>
          <w:sz w:val="20"/>
          <w:szCs w:val="20"/>
        </w:rPr>
        <w:t>/202</w:t>
      </w:r>
      <w:r w:rsidR="00A819CE">
        <w:rPr>
          <w:rFonts w:ascii="Corbel" w:hAnsi="Corbel"/>
          <w:sz w:val="20"/>
          <w:szCs w:val="20"/>
        </w:rPr>
        <w:t>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420E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color w:val="auto"/>
                <w:sz w:val="24"/>
                <w:szCs w:val="24"/>
              </w:rPr>
              <w:t>Współczesne problemy szkolnictwa wyższego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4D1A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-----------------------------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9A7380" w:rsidP="004D1A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9A7380" w:rsidRPr="009C54AE" w:rsidTr="00B819C8">
        <w:tc>
          <w:tcPr>
            <w:tcW w:w="2694" w:type="dxa"/>
            <w:vAlign w:val="center"/>
          </w:tcPr>
          <w:p w:rsidR="009A7380" w:rsidRPr="009C54AE" w:rsidRDefault="009A738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9A7380" w:rsidRPr="009C54AE" w:rsidRDefault="009A7380" w:rsidP="002C24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9A7380" w:rsidRPr="009C54AE" w:rsidTr="00B819C8">
        <w:tc>
          <w:tcPr>
            <w:tcW w:w="2694" w:type="dxa"/>
            <w:vAlign w:val="center"/>
          </w:tcPr>
          <w:p w:rsidR="009A7380" w:rsidRPr="009C54AE" w:rsidRDefault="009A738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9A7380" w:rsidRPr="009C54AE" w:rsidRDefault="009A73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Pedagogika Medialna</w:t>
            </w:r>
          </w:p>
        </w:tc>
      </w:tr>
      <w:tr w:rsidR="009A7380" w:rsidRPr="009C54AE" w:rsidTr="00B819C8">
        <w:tc>
          <w:tcPr>
            <w:tcW w:w="2694" w:type="dxa"/>
            <w:vAlign w:val="center"/>
          </w:tcPr>
          <w:p w:rsidR="009A7380" w:rsidRPr="009C54AE" w:rsidRDefault="009A738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9A7380" w:rsidRPr="009C54AE" w:rsidRDefault="009A73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9A7380" w:rsidRPr="009C54AE" w:rsidTr="00B819C8">
        <w:tc>
          <w:tcPr>
            <w:tcW w:w="2694" w:type="dxa"/>
            <w:vAlign w:val="center"/>
          </w:tcPr>
          <w:p w:rsidR="009A7380" w:rsidRPr="009C54AE" w:rsidRDefault="009A738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9A7380" w:rsidRPr="009C54AE" w:rsidRDefault="009A73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9A7380" w:rsidRPr="009C54AE" w:rsidTr="00B819C8">
        <w:tc>
          <w:tcPr>
            <w:tcW w:w="2694" w:type="dxa"/>
            <w:vAlign w:val="center"/>
          </w:tcPr>
          <w:p w:rsidR="009A7380" w:rsidRPr="009C54AE" w:rsidRDefault="009A738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9A7380" w:rsidRPr="009C54AE" w:rsidRDefault="009A73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9A7380" w:rsidRPr="009C54AE" w:rsidTr="00B819C8">
        <w:tc>
          <w:tcPr>
            <w:tcW w:w="2694" w:type="dxa"/>
            <w:vAlign w:val="center"/>
          </w:tcPr>
          <w:p w:rsidR="009A7380" w:rsidRPr="009C54AE" w:rsidRDefault="009A738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9A7380" w:rsidRPr="009C54AE" w:rsidRDefault="009A7380" w:rsidP="00420EF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semestr 4</w:t>
            </w:r>
          </w:p>
        </w:tc>
      </w:tr>
      <w:tr w:rsidR="009A7380" w:rsidRPr="009C54AE" w:rsidTr="00B819C8">
        <w:tc>
          <w:tcPr>
            <w:tcW w:w="2694" w:type="dxa"/>
            <w:vAlign w:val="center"/>
          </w:tcPr>
          <w:p w:rsidR="009A7380" w:rsidRPr="009C54AE" w:rsidRDefault="009A738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9A7380" w:rsidRPr="009C54AE" w:rsidRDefault="009A73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 specjalnościowy</w:t>
            </w:r>
          </w:p>
        </w:tc>
      </w:tr>
      <w:tr w:rsidR="009A7380" w:rsidRPr="009C54AE" w:rsidTr="00B819C8">
        <w:tc>
          <w:tcPr>
            <w:tcW w:w="2694" w:type="dxa"/>
            <w:vAlign w:val="center"/>
          </w:tcPr>
          <w:p w:rsidR="009A7380" w:rsidRPr="009C54AE" w:rsidRDefault="009A738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A7380" w:rsidRPr="009C54AE" w:rsidRDefault="009A73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9A7380" w:rsidRPr="009C54AE" w:rsidTr="00B819C8">
        <w:tc>
          <w:tcPr>
            <w:tcW w:w="2694" w:type="dxa"/>
            <w:vAlign w:val="center"/>
          </w:tcPr>
          <w:p w:rsidR="009A7380" w:rsidRPr="009C54AE" w:rsidRDefault="009A738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9A7380" w:rsidRPr="009C54AE" w:rsidRDefault="009A73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 Rębisz</w:t>
            </w:r>
          </w:p>
        </w:tc>
      </w:tr>
      <w:tr w:rsidR="009A7380" w:rsidRPr="009C54AE" w:rsidTr="00B819C8">
        <w:tc>
          <w:tcPr>
            <w:tcW w:w="2694" w:type="dxa"/>
            <w:vAlign w:val="center"/>
          </w:tcPr>
          <w:p w:rsidR="009A7380" w:rsidRPr="009C54AE" w:rsidRDefault="009A738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9A7380" w:rsidRPr="009C54AE" w:rsidRDefault="009A73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420EF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D1A4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20EF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687F67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87F67">
        <w:rPr>
          <w:rFonts w:ascii="MS Gothic" w:eastAsia="MS Gothic" w:hAnsi="MS Gothic" w:cs="MS Gothic" w:hint="eastAsia"/>
          <w:b w:val="0"/>
          <w:szCs w:val="24"/>
          <w:u w:val="single"/>
          <w:shd w:val="clear" w:color="auto" w:fill="000000" w:themeFill="text1"/>
        </w:rPr>
        <w:t>☐</w:t>
      </w:r>
      <w:r w:rsidRPr="00687F67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687F67" w:rsidRDefault="00687F67" w:rsidP="00687F67">
      <w:pPr>
        <w:rPr>
          <w:b/>
        </w:rPr>
      </w:pPr>
      <w:r w:rsidRPr="00687F67">
        <w:rPr>
          <w:b/>
        </w:rPr>
        <w:t>Zaliczenie bez oceny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E576F5" w:rsidRDefault="00E576F5" w:rsidP="00E576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</w:rPr>
            </w:pPr>
            <w:r w:rsidRPr="00E576F5">
              <w:rPr>
                <w:rFonts w:ascii="Corbel" w:hAnsi="Corbel" w:cs="DejaVuSans"/>
                <w:lang w:eastAsia="pl-PL"/>
              </w:rPr>
              <w:t xml:space="preserve">Z uwagi na interdyscyplinarny charakter przedmiotu wymagana jest znajomość podstaw socjologii oraz ekonomii, </w:t>
            </w:r>
            <w:r>
              <w:rPr>
                <w:rFonts w:ascii="Corbel" w:hAnsi="Corbel" w:cs="DejaVuSans"/>
                <w:lang w:eastAsia="pl-PL"/>
              </w:rPr>
              <w:t>a także</w:t>
            </w:r>
            <w:r w:rsidRPr="00E576F5">
              <w:rPr>
                <w:rFonts w:ascii="Corbel" w:hAnsi="Corbel" w:cs="DejaVuSans"/>
                <w:lang w:eastAsia="pl-PL"/>
              </w:rPr>
              <w:t xml:space="preserve"> podstawowych zagadnień z zakresu historii powszechnej</w:t>
            </w:r>
            <w:r>
              <w:rPr>
                <w:rFonts w:ascii="Corbel" w:hAnsi="Corbel" w:cs="DejaVuSans"/>
                <w:lang w:eastAsia="pl-PL"/>
              </w:rPr>
              <w:t xml:space="preserve"> </w:t>
            </w:r>
            <w:r w:rsidRPr="00630431">
              <w:rPr>
                <w:rFonts w:ascii="Corbel" w:hAnsi="Corbel"/>
              </w:rPr>
              <w:t>oraz  przemian społecznych i cywilizacyjnych we współczesnym świecie.</w:t>
            </w:r>
            <w:r w:rsidRPr="00E576F5">
              <w:rPr>
                <w:rFonts w:ascii="Corbel" w:hAnsi="Corbel" w:cs="DejaVuSans"/>
                <w:lang w:eastAsia="pl-PL"/>
              </w:rPr>
              <w:t xml:space="preserve"> Wymagana jest także znajomość j. angielskiego na poziomie podstawowym oraz umiejętność sprawnego posługiwania się wyszukiwarką internetową.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C5555B" w:rsidRDefault="00342446" w:rsidP="000B55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</w:rPr>
              <w:t>W</w:t>
            </w:r>
            <w:r w:rsidR="00E576F5" w:rsidRPr="000B55FB">
              <w:rPr>
                <w:rFonts w:ascii="Corbel" w:hAnsi="Corbel"/>
                <w:sz w:val="24"/>
              </w:rPr>
              <w:t>yposażenie studentów w podstawową wiedzę z zakresu terminologii związanej ze szkolnictwem wyższym, jego strukturą, tradycją</w:t>
            </w:r>
            <w:r w:rsidR="000B55FB" w:rsidRPr="000B55FB">
              <w:rPr>
                <w:rFonts w:ascii="Corbel" w:hAnsi="Corbel"/>
                <w:sz w:val="24"/>
              </w:rPr>
              <w:t>,</w:t>
            </w:r>
            <w:r w:rsidR="00E576F5" w:rsidRPr="000B55FB">
              <w:rPr>
                <w:rFonts w:ascii="Corbel" w:hAnsi="Corbel"/>
                <w:sz w:val="24"/>
              </w:rPr>
              <w:t xml:space="preserve"> wartościami akademickimi</w:t>
            </w:r>
            <w:r w:rsidR="000B55FB" w:rsidRPr="000B55FB">
              <w:rPr>
                <w:rFonts w:ascii="Corbel" w:hAnsi="Corbel"/>
                <w:sz w:val="24"/>
              </w:rPr>
              <w:t xml:space="preserve">, </w:t>
            </w:r>
            <w:r w:rsidR="000B55FB" w:rsidRPr="000B55FB">
              <w:rPr>
                <w:rFonts w:ascii="Corbel" w:hAnsi="Corbel" w:cs="DejaVuSans-Bold"/>
                <w:bCs/>
                <w:sz w:val="24"/>
                <w:szCs w:val="24"/>
                <w:lang w:eastAsia="pl-PL"/>
              </w:rPr>
              <w:t>rol</w:t>
            </w:r>
            <w:r w:rsidR="000B55FB">
              <w:rPr>
                <w:rFonts w:ascii="Corbel" w:hAnsi="Corbel" w:cs="DejaVuSans-Bold"/>
                <w:bCs/>
                <w:sz w:val="24"/>
                <w:szCs w:val="24"/>
                <w:lang w:eastAsia="pl-PL"/>
              </w:rPr>
              <w:t>ą</w:t>
            </w:r>
            <w:r w:rsidR="000B55FB" w:rsidRPr="000B55FB">
              <w:rPr>
                <w:rFonts w:ascii="Corbel" w:hAnsi="Corbel" w:cs="DejaVuSans-Bold"/>
                <w:bCs/>
                <w:sz w:val="24"/>
                <w:szCs w:val="24"/>
                <w:lang w:eastAsia="pl-PL"/>
              </w:rPr>
              <w:t xml:space="preserve"> jaką odgrywa szkolnictwo wyższe w życiu i funkcjonowaniu człowieka oraz w</w:t>
            </w:r>
            <w:r w:rsidR="000B55FB">
              <w:rPr>
                <w:rFonts w:ascii="Corbel" w:hAnsi="Corbel" w:cs="DejaVuSans-Bold"/>
                <w:bCs/>
                <w:sz w:val="24"/>
                <w:szCs w:val="24"/>
                <w:lang w:eastAsia="pl-PL"/>
              </w:rPr>
              <w:t xml:space="preserve">e </w:t>
            </w:r>
            <w:r w:rsidR="000B55FB" w:rsidRPr="000B55FB">
              <w:rPr>
                <w:rFonts w:ascii="Corbel" w:hAnsi="Corbel" w:cs="DejaVuSans-Bold"/>
                <w:bCs/>
                <w:sz w:val="24"/>
                <w:szCs w:val="24"/>
                <w:lang w:eastAsia="pl-PL"/>
              </w:rPr>
              <w:t>współczesn</w:t>
            </w:r>
            <w:r w:rsidR="000B55FB" w:rsidRPr="000B55FB">
              <w:rPr>
                <w:rFonts w:ascii="Corbel" w:hAnsi="Corbel" w:cs="DejaVuSans-Bold"/>
                <w:bCs/>
                <w:sz w:val="24"/>
                <w:szCs w:val="24"/>
              </w:rPr>
              <w:t xml:space="preserve">ym </w:t>
            </w:r>
            <w:r w:rsidR="000B55FB" w:rsidRPr="000B55FB">
              <w:rPr>
                <w:rFonts w:ascii="Corbel" w:hAnsi="Corbel" w:cs="DejaVuSans-Bold"/>
                <w:bCs/>
                <w:sz w:val="24"/>
                <w:szCs w:val="24"/>
                <w:lang w:eastAsia="pl-PL"/>
              </w:rPr>
              <w:t>rozwoju społeczeństw</w:t>
            </w:r>
            <w:r w:rsidR="000B55FB">
              <w:rPr>
                <w:rFonts w:ascii="Corbel" w:hAnsi="Corbel" w:cs="DejaVuSans-Bold"/>
                <w:bCs/>
                <w:sz w:val="24"/>
                <w:szCs w:val="24"/>
                <w:lang w:eastAsia="pl-PL"/>
              </w:rPr>
              <w:t xml:space="preserve"> i państw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687F6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C5555B" w:rsidRDefault="00342446" w:rsidP="000B55FB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</w:rPr>
              <w:t>P</w:t>
            </w:r>
            <w:r w:rsidR="00C5555B" w:rsidRPr="00C5555B">
              <w:rPr>
                <w:rFonts w:ascii="Corbel" w:hAnsi="Corbel"/>
                <w:b w:val="0"/>
                <w:sz w:val="24"/>
              </w:rPr>
              <w:t>oznanie  i zrozumienie podstawowych tendencji zmian dokonujących się w szkolnictwie wyższym, tak w wymiarze lokalnym, jak i globalnym pod wpływem przemian społeczno-gospodarczych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687F6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687F67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B6277D" w:rsidRDefault="00C5555B" w:rsidP="00B627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B6277D">
              <w:rPr>
                <w:rFonts w:ascii="Corbel" w:hAnsi="Corbel" w:cs="Calibri"/>
                <w:sz w:val="24"/>
                <w:szCs w:val="24"/>
              </w:rPr>
              <w:t xml:space="preserve">Zrozumienie </w:t>
            </w:r>
            <w:r w:rsidR="000B55FB" w:rsidRPr="00B6277D">
              <w:rPr>
                <w:rFonts w:ascii="Corbel" w:hAnsi="Corbel" w:cs="Calibri"/>
                <w:sz w:val="24"/>
                <w:szCs w:val="24"/>
              </w:rPr>
              <w:t xml:space="preserve">kierunków zmian sposobów funkcjonowania szkolnictwa wyższego  w Europie i Polsce </w:t>
            </w:r>
            <w:r w:rsidR="00B6277D" w:rsidRPr="00B6277D">
              <w:rPr>
                <w:rFonts w:ascii="Corbel" w:hAnsi="Corbel" w:cs="Calibri"/>
                <w:sz w:val="24"/>
                <w:szCs w:val="24"/>
              </w:rPr>
              <w:t xml:space="preserve">wynikających z rosnącej </w:t>
            </w:r>
            <w:r w:rsidR="00B6277D">
              <w:rPr>
                <w:rFonts w:ascii="Corbel" w:hAnsi="Corbel" w:cs="Calibri"/>
                <w:sz w:val="24"/>
                <w:szCs w:val="24"/>
              </w:rPr>
              <w:t xml:space="preserve">międzysektorowej </w:t>
            </w:r>
            <w:r w:rsidR="00B6277D" w:rsidRPr="00B6277D">
              <w:rPr>
                <w:rFonts w:ascii="Corbel" w:hAnsi="Corbel" w:cs="Calibri"/>
                <w:sz w:val="24"/>
                <w:szCs w:val="24"/>
              </w:rPr>
              <w:t xml:space="preserve">konkurencji </w:t>
            </w:r>
            <w:r w:rsidR="00B6277D">
              <w:rPr>
                <w:rFonts w:ascii="Corbel" w:hAnsi="Corbel" w:cs="Calibri"/>
                <w:sz w:val="24"/>
                <w:szCs w:val="24"/>
              </w:rPr>
              <w:t xml:space="preserve">o </w:t>
            </w:r>
            <w:r w:rsidR="00B6277D" w:rsidRPr="00B6277D">
              <w:rPr>
                <w:rFonts w:ascii="Corbel" w:hAnsi="Corbel" w:cs="Calibri"/>
                <w:sz w:val="24"/>
                <w:szCs w:val="24"/>
              </w:rPr>
              <w:t>środk</w:t>
            </w:r>
            <w:r w:rsidR="00B6277D">
              <w:rPr>
                <w:rFonts w:ascii="Corbel" w:hAnsi="Corbel" w:cs="Calibri"/>
                <w:sz w:val="24"/>
                <w:szCs w:val="24"/>
              </w:rPr>
              <w:t>i</w:t>
            </w:r>
            <w:r w:rsidR="00B6277D" w:rsidRPr="00B6277D">
              <w:rPr>
                <w:rFonts w:ascii="Corbel" w:hAnsi="Corbel" w:cs="Calibri"/>
                <w:sz w:val="24"/>
                <w:szCs w:val="24"/>
              </w:rPr>
              <w:t xml:space="preserve"> publiczn</w:t>
            </w:r>
            <w:r w:rsidR="00B6277D">
              <w:rPr>
                <w:rFonts w:ascii="Corbel" w:hAnsi="Corbel" w:cs="Calibri"/>
                <w:sz w:val="24"/>
                <w:szCs w:val="24"/>
              </w:rPr>
              <w:t>e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420EFA" w:rsidRPr="00F55F7E" w:rsidRDefault="007B07C4" w:rsidP="00F55F7E">
            <w:pPr>
              <w:spacing w:after="0" w:line="240" w:lineRule="auto"/>
              <w:jc w:val="both"/>
            </w:pPr>
            <w:r>
              <w:rPr>
                <w:rFonts w:ascii="Corbel" w:hAnsi="Corbel"/>
              </w:rPr>
              <w:t>Określi</w:t>
            </w:r>
            <w:r w:rsidR="001C118E" w:rsidRPr="00F55F7E">
              <w:rPr>
                <w:rFonts w:ascii="Corbel" w:hAnsi="Corbel"/>
              </w:rPr>
              <w:t xml:space="preserve"> podstawowe cel</w:t>
            </w:r>
            <w:r w:rsidR="00F55F7E" w:rsidRPr="00F55F7E">
              <w:rPr>
                <w:rFonts w:ascii="Corbel" w:hAnsi="Corbel"/>
              </w:rPr>
              <w:t xml:space="preserve">e, </w:t>
            </w:r>
            <w:r w:rsidR="001C118E" w:rsidRPr="00F55F7E">
              <w:rPr>
                <w:rFonts w:ascii="Corbel" w:hAnsi="Corbel"/>
              </w:rPr>
              <w:t>funkcje, struktur</w:t>
            </w:r>
            <w:r w:rsidR="00F55F7E" w:rsidRPr="00F55F7E">
              <w:rPr>
                <w:rFonts w:ascii="Corbel" w:hAnsi="Corbel"/>
              </w:rPr>
              <w:t>y a także</w:t>
            </w:r>
            <w:r w:rsidR="001C118E" w:rsidRPr="00F55F7E">
              <w:rPr>
                <w:rFonts w:ascii="Corbel" w:hAnsi="Corbel"/>
              </w:rPr>
              <w:t xml:space="preserve"> zasad</w:t>
            </w:r>
            <w:r w:rsidR="00F55F7E" w:rsidRPr="00F55F7E">
              <w:rPr>
                <w:rFonts w:ascii="Corbel" w:hAnsi="Corbel"/>
              </w:rPr>
              <w:t>y</w:t>
            </w:r>
            <w:r w:rsidR="001C118E" w:rsidRPr="00F55F7E">
              <w:rPr>
                <w:rFonts w:ascii="Corbel" w:hAnsi="Corbel"/>
              </w:rPr>
              <w:t xml:space="preserve"> i wartości akademicki</w:t>
            </w:r>
            <w:r w:rsidR="00F55F7E" w:rsidRPr="00F55F7E">
              <w:rPr>
                <w:rFonts w:ascii="Corbel" w:hAnsi="Corbel"/>
              </w:rPr>
              <w:t>e</w:t>
            </w:r>
            <w:r w:rsidR="001C118E" w:rsidRPr="00F55F7E">
              <w:rPr>
                <w:rFonts w:ascii="Corbel" w:hAnsi="Corbel"/>
              </w:rPr>
              <w:t xml:space="preserve"> oraz prawn</w:t>
            </w:r>
            <w:r w:rsidR="00F55F7E" w:rsidRPr="00F55F7E">
              <w:rPr>
                <w:rFonts w:ascii="Corbel" w:hAnsi="Corbel"/>
              </w:rPr>
              <w:t>e</w:t>
            </w:r>
            <w:r w:rsidR="001C118E" w:rsidRPr="00F55F7E">
              <w:rPr>
                <w:rFonts w:ascii="Corbel" w:hAnsi="Corbel"/>
              </w:rPr>
              <w:t xml:space="preserve"> podstaw</w:t>
            </w:r>
            <w:r w:rsidR="00F55F7E" w:rsidRPr="00F55F7E">
              <w:rPr>
                <w:rFonts w:ascii="Corbel" w:hAnsi="Corbel"/>
              </w:rPr>
              <w:t>y</w:t>
            </w:r>
            <w:r w:rsidR="001C118E" w:rsidRPr="00F55F7E">
              <w:rPr>
                <w:rFonts w:ascii="Corbel" w:hAnsi="Corbel"/>
              </w:rPr>
              <w:t xml:space="preserve"> funkcjonowania uczelni w systemie edukacji</w:t>
            </w:r>
          </w:p>
        </w:tc>
        <w:tc>
          <w:tcPr>
            <w:tcW w:w="1873" w:type="dxa"/>
          </w:tcPr>
          <w:p w:rsidR="0085747A" w:rsidRPr="007D279B" w:rsidRDefault="007D279B" w:rsidP="00420E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279B">
              <w:rPr>
                <w:rFonts w:ascii="Corbel" w:hAnsi="Corbel"/>
                <w:b w:val="0"/>
                <w:szCs w:val="24"/>
              </w:rPr>
              <w:t>K_W0</w:t>
            </w:r>
            <w:r w:rsidR="00420EFA">
              <w:rPr>
                <w:rFonts w:ascii="Corbel" w:hAnsi="Corbel"/>
                <w:b w:val="0"/>
                <w:szCs w:val="24"/>
              </w:rPr>
              <w:t>7</w:t>
            </w:r>
          </w:p>
        </w:tc>
      </w:tr>
      <w:tr w:rsidR="0085747A" w:rsidRPr="009C54AE" w:rsidTr="00420EFA">
        <w:tc>
          <w:tcPr>
            <w:tcW w:w="1701" w:type="dxa"/>
            <w:shd w:val="clear" w:color="auto" w:fill="FFFFFF" w:themeFill="background1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shd w:val="clear" w:color="auto" w:fill="FFFFFF" w:themeFill="background1"/>
          </w:tcPr>
          <w:p w:rsidR="001C118E" w:rsidRPr="009C54AE" w:rsidRDefault="001C118E" w:rsidP="00F55F7E">
            <w:pPr>
              <w:spacing w:after="0" w:line="240" w:lineRule="auto"/>
              <w:jc w:val="both"/>
              <w:rPr>
                <w:smallCaps/>
                <w:szCs w:val="24"/>
              </w:rPr>
            </w:pPr>
            <w:r>
              <w:t>Opisze</w:t>
            </w:r>
            <w:r w:rsidRPr="00412A2A">
              <w:t xml:space="preserve"> globalny kontekst rozwoju </w:t>
            </w:r>
            <w:r>
              <w:t xml:space="preserve">sektora </w:t>
            </w:r>
            <w:r w:rsidRPr="00412A2A">
              <w:t>szkolnictwa wyższego</w:t>
            </w:r>
            <w:r>
              <w:t>, nauki i badań</w:t>
            </w:r>
            <w:r w:rsidRPr="00412A2A">
              <w:t xml:space="preserve"> oraz </w:t>
            </w:r>
            <w:r>
              <w:t>czynniki</w:t>
            </w:r>
            <w:r w:rsidRPr="00412A2A">
              <w:t xml:space="preserve"> </w:t>
            </w:r>
            <w:r>
              <w:t xml:space="preserve">determinujące współczesne </w:t>
            </w:r>
            <w:r w:rsidRPr="00412A2A">
              <w:t>tendencje w ich rozwoju</w:t>
            </w:r>
          </w:p>
        </w:tc>
        <w:tc>
          <w:tcPr>
            <w:tcW w:w="1873" w:type="dxa"/>
            <w:shd w:val="clear" w:color="auto" w:fill="FFFFFF" w:themeFill="background1"/>
          </w:tcPr>
          <w:p w:rsidR="0085747A" w:rsidRPr="007D279B" w:rsidRDefault="007D279B" w:rsidP="00420E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279B">
              <w:rPr>
                <w:rFonts w:ascii="Corbel" w:hAnsi="Corbel"/>
                <w:b w:val="0"/>
                <w:szCs w:val="24"/>
              </w:rPr>
              <w:t>K_W</w:t>
            </w:r>
            <w:r w:rsidR="00420EFA">
              <w:rPr>
                <w:rFonts w:ascii="Corbel" w:hAnsi="Corbel"/>
                <w:b w:val="0"/>
                <w:szCs w:val="24"/>
              </w:rPr>
              <w:t>10</w:t>
            </w:r>
          </w:p>
        </w:tc>
      </w:tr>
      <w:tr w:rsidR="0085747A" w:rsidRPr="009C54AE" w:rsidTr="00420EFA">
        <w:tc>
          <w:tcPr>
            <w:tcW w:w="1701" w:type="dxa"/>
            <w:shd w:val="clear" w:color="auto" w:fill="FFFFFF" w:themeFill="background1"/>
          </w:tcPr>
          <w:p w:rsidR="0085747A" w:rsidRPr="009C54AE" w:rsidRDefault="0085747A" w:rsidP="007D2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7D279B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  <w:shd w:val="clear" w:color="auto" w:fill="FFFFFF" w:themeFill="background1"/>
          </w:tcPr>
          <w:p w:rsidR="00BB2396" w:rsidRPr="00BB2396" w:rsidRDefault="00BB2396" w:rsidP="00F55F7E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BB2396">
              <w:rPr>
                <w:rFonts w:ascii="Corbel" w:hAnsi="Corbel"/>
              </w:rPr>
              <w:t>Dokon</w:t>
            </w:r>
            <w:r w:rsidR="001C118E">
              <w:rPr>
                <w:rFonts w:ascii="Corbel" w:hAnsi="Corbel"/>
              </w:rPr>
              <w:t>a</w:t>
            </w:r>
            <w:r w:rsidRPr="00BB2396">
              <w:rPr>
                <w:rFonts w:ascii="Corbel" w:hAnsi="Corbel"/>
              </w:rPr>
              <w:t xml:space="preserve"> analizy globalnych procesów, na przykładzie ich oddziaływań na przeobrażenia w sektorze szkolnictwa wyższego</w:t>
            </w:r>
            <w:r w:rsidR="001C118E">
              <w:rPr>
                <w:rFonts w:ascii="Corbel" w:hAnsi="Corbel"/>
              </w:rPr>
              <w:t xml:space="preserve"> oraz</w:t>
            </w:r>
            <w:r w:rsidRPr="00BB2396">
              <w:rPr>
                <w:rFonts w:ascii="Corbel" w:hAnsi="Corbel"/>
              </w:rPr>
              <w:t xml:space="preserve"> nauki i badań</w:t>
            </w:r>
          </w:p>
        </w:tc>
        <w:tc>
          <w:tcPr>
            <w:tcW w:w="1873" w:type="dxa"/>
            <w:shd w:val="clear" w:color="auto" w:fill="FFFFFF" w:themeFill="background1"/>
          </w:tcPr>
          <w:p w:rsidR="0085747A" w:rsidRPr="007D279B" w:rsidRDefault="007D279B" w:rsidP="00420E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279B">
              <w:rPr>
                <w:rFonts w:ascii="Corbel" w:hAnsi="Corbel"/>
                <w:b w:val="0"/>
                <w:szCs w:val="24"/>
              </w:rPr>
              <w:t>K_</w:t>
            </w:r>
            <w:r w:rsidR="00420EFA">
              <w:rPr>
                <w:rFonts w:ascii="Corbel" w:hAnsi="Corbel"/>
                <w:b w:val="0"/>
                <w:szCs w:val="24"/>
              </w:rPr>
              <w:t>U01</w:t>
            </w:r>
          </w:p>
        </w:tc>
      </w:tr>
      <w:tr w:rsidR="007D279B" w:rsidRPr="009C54AE" w:rsidTr="00420EFA">
        <w:tc>
          <w:tcPr>
            <w:tcW w:w="1701" w:type="dxa"/>
            <w:shd w:val="clear" w:color="auto" w:fill="FFFFFF" w:themeFill="background1"/>
          </w:tcPr>
          <w:p w:rsidR="007D279B" w:rsidRPr="009C54AE" w:rsidRDefault="007D279B" w:rsidP="007D2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  <w:shd w:val="clear" w:color="auto" w:fill="FFFFFF" w:themeFill="background1"/>
          </w:tcPr>
          <w:p w:rsidR="00F55F7E" w:rsidRPr="004F10A4" w:rsidRDefault="007B07C4" w:rsidP="00320F6A">
            <w:pPr>
              <w:spacing w:after="0" w:line="240" w:lineRule="auto"/>
              <w:jc w:val="both"/>
              <w:rPr>
                <w:b/>
                <w:smallCaps/>
                <w:szCs w:val="24"/>
              </w:rPr>
            </w:pPr>
            <w:r w:rsidRPr="004F10A4">
              <w:t>Wykaże się</w:t>
            </w:r>
            <w:r w:rsidR="00F55F7E" w:rsidRPr="004F10A4">
              <w:t xml:space="preserve"> kompetencj</w:t>
            </w:r>
            <w:r w:rsidRPr="004F10A4">
              <w:t>ami do</w:t>
            </w:r>
            <w:r w:rsidR="00F55F7E" w:rsidRPr="004F10A4">
              <w:t xml:space="preserve"> samodzielnego poszukiwania </w:t>
            </w:r>
            <w:r w:rsidRPr="004F10A4">
              <w:t>źródeł</w:t>
            </w:r>
            <w:r w:rsidR="00F55F7E" w:rsidRPr="004F10A4">
              <w:t xml:space="preserve"> </w:t>
            </w:r>
            <w:r w:rsidR="004F10A4" w:rsidRPr="004F10A4">
              <w:t xml:space="preserve">wiedzy </w:t>
            </w:r>
            <w:r w:rsidRPr="004F10A4">
              <w:t xml:space="preserve">na temat </w:t>
            </w:r>
            <w:r w:rsidR="00320F6A">
              <w:t>najnowszych</w:t>
            </w:r>
            <w:r w:rsidRPr="004F10A4">
              <w:t xml:space="preserve"> badań nad </w:t>
            </w:r>
            <w:r w:rsidR="00320F6A">
              <w:t>s</w:t>
            </w:r>
            <w:r w:rsidRPr="004F10A4">
              <w:t>zkolnictw</w:t>
            </w:r>
            <w:r w:rsidR="004F10A4" w:rsidRPr="004F10A4">
              <w:t>em</w:t>
            </w:r>
            <w:r w:rsidRPr="004F10A4">
              <w:t xml:space="preserve"> wyższ</w:t>
            </w:r>
            <w:r w:rsidR="004F10A4" w:rsidRPr="004F10A4">
              <w:t>ym</w:t>
            </w:r>
            <w:r w:rsidR="00320F6A">
              <w:t xml:space="preserve"> (tak w ujęciu krajowym, jak i międzynarodowym)</w:t>
            </w:r>
            <w:r w:rsidR="004F10A4" w:rsidRPr="004F10A4">
              <w:t xml:space="preserve"> z wykorzystaniem nowoczesnych technologii informatycznych, co pozwoli </w:t>
            </w:r>
            <w:r w:rsidR="00320F6A">
              <w:t>s</w:t>
            </w:r>
            <w:r w:rsidR="004F10A4" w:rsidRPr="004F10A4">
              <w:t xml:space="preserve">łuchaczowi na postawienie wstępnej diagnozy </w:t>
            </w:r>
            <w:r w:rsidR="00320F6A">
              <w:t>d</w:t>
            </w:r>
            <w:r w:rsidR="004F10A4" w:rsidRPr="004F10A4">
              <w:t>otycząc</w:t>
            </w:r>
            <w:r w:rsidR="00320F6A">
              <w:t>ej</w:t>
            </w:r>
            <w:r w:rsidR="004F10A4" w:rsidRPr="004F10A4">
              <w:t xml:space="preserve"> </w:t>
            </w:r>
            <w:r w:rsidR="00320F6A">
              <w:t>determinantów</w:t>
            </w:r>
            <w:r w:rsidR="004F10A4" w:rsidRPr="004F10A4">
              <w:t xml:space="preserve"> i kierunków zachodzących zmian w tym sektorze, a także wyciągnie podstawowe wnioski z analizowanych danych</w:t>
            </w:r>
            <w:r w:rsidRPr="004F10A4">
              <w:rPr>
                <w:b/>
              </w:rPr>
              <w:t xml:space="preserve"> </w:t>
            </w:r>
          </w:p>
        </w:tc>
        <w:tc>
          <w:tcPr>
            <w:tcW w:w="1873" w:type="dxa"/>
            <w:shd w:val="clear" w:color="auto" w:fill="FFFFFF" w:themeFill="background1"/>
          </w:tcPr>
          <w:p w:rsidR="007D279B" w:rsidRPr="007D279B" w:rsidRDefault="007D279B" w:rsidP="00420E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279B">
              <w:rPr>
                <w:rFonts w:ascii="Corbel" w:hAnsi="Corbel"/>
                <w:b w:val="0"/>
                <w:szCs w:val="24"/>
              </w:rPr>
              <w:t>K_U0</w:t>
            </w:r>
            <w:r w:rsidR="00420EFA">
              <w:rPr>
                <w:rFonts w:ascii="Corbel" w:hAnsi="Corbel"/>
                <w:b w:val="0"/>
                <w:szCs w:val="24"/>
              </w:rPr>
              <w:t>2</w:t>
            </w:r>
          </w:p>
        </w:tc>
      </w:tr>
      <w:tr w:rsidR="007D279B" w:rsidRPr="009C54AE" w:rsidTr="00420EFA">
        <w:tc>
          <w:tcPr>
            <w:tcW w:w="1701" w:type="dxa"/>
            <w:shd w:val="clear" w:color="auto" w:fill="FFFFFF" w:themeFill="background1"/>
          </w:tcPr>
          <w:p w:rsidR="007D279B" w:rsidRPr="009C54AE" w:rsidRDefault="007D279B" w:rsidP="007D2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  <w:shd w:val="clear" w:color="auto" w:fill="FFFFFF" w:themeFill="background1"/>
          </w:tcPr>
          <w:p w:rsidR="00CB677D" w:rsidRPr="00BB2396" w:rsidRDefault="00BB2396" w:rsidP="00BB2396">
            <w:pPr>
              <w:spacing w:after="0" w:line="240" w:lineRule="auto"/>
              <w:jc w:val="both"/>
              <w:rPr>
                <w:smallCaps/>
              </w:rPr>
            </w:pPr>
            <w:r w:rsidRPr="00BB2396">
              <w:rPr>
                <w:rFonts w:ascii="Corbel" w:hAnsi="Corbel"/>
              </w:rPr>
              <w:t>Dostrzeże i uzasadni potrzebę</w:t>
            </w:r>
            <w:r w:rsidR="00CB677D" w:rsidRPr="00BB2396">
              <w:rPr>
                <w:rFonts w:ascii="Corbel" w:hAnsi="Corbel"/>
              </w:rPr>
              <w:t xml:space="preserve"> </w:t>
            </w:r>
            <w:r w:rsidRPr="00BB2396">
              <w:rPr>
                <w:rFonts w:ascii="Corbel" w:hAnsi="Corbel"/>
              </w:rPr>
              <w:t>stałego</w:t>
            </w:r>
            <w:r w:rsidR="00CB677D" w:rsidRPr="00BB2396">
              <w:rPr>
                <w:rFonts w:ascii="Corbel" w:hAnsi="Corbel"/>
              </w:rPr>
              <w:t xml:space="preserve"> </w:t>
            </w:r>
            <w:r w:rsidRPr="00BB2396">
              <w:rPr>
                <w:rFonts w:ascii="Corbel" w:hAnsi="Corbel"/>
              </w:rPr>
              <w:t>uzupełniania</w:t>
            </w:r>
            <w:r w:rsidR="00CB677D" w:rsidRPr="00BB2396">
              <w:rPr>
                <w:rFonts w:ascii="Corbel" w:hAnsi="Corbel"/>
              </w:rPr>
              <w:t xml:space="preserve"> wiedzy na temat  funkcjonowania szkolnictwa wyższego w coraz bardziej konkurencyjnym środowisku (w tym międzynarodowym) i tendencji w jego rozwoju oraz zrozumie potrzebę wdrażania zmian w jego obrębie, dostrzegając </w:t>
            </w:r>
            <w:r>
              <w:rPr>
                <w:rFonts w:ascii="Corbel" w:hAnsi="Corbel"/>
              </w:rPr>
              <w:t xml:space="preserve">wyraźny </w:t>
            </w:r>
            <w:r w:rsidR="00CB677D" w:rsidRPr="00BB2396">
              <w:rPr>
                <w:rFonts w:ascii="Corbel" w:hAnsi="Corbel"/>
              </w:rPr>
              <w:t xml:space="preserve">wpływ </w:t>
            </w:r>
            <w:r>
              <w:rPr>
                <w:rFonts w:ascii="Corbel" w:hAnsi="Corbel"/>
              </w:rPr>
              <w:t xml:space="preserve">sektora </w:t>
            </w:r>
            <w:r w:rsidR="00CB677D" w:rsidRPr="00BB2396">
              <w:rPr>
                <w:rFonts w:ascii="Corbel" w:hAnsi="Corbel"/>
              </w:rPr>
              <w:t>szkolnictwa wyższego</w:t>
            </w:r>
            <w:r>
              <w:rPr>
                <w:rFonts w:ascii="Corbel" w:hAnsi="Corbel"/>
              </w:rPr>
              <w:t xml:space="preserve"> oraz nauki i badań</w:t>
            </w:r>
            <w:r w:rsidR="00CB677D" w:rsidRPr="00BB2396">
              <w:rPr>
                <w:rFonts w:ascii="Corbel" w:hAnsi="Corbel"/>
              </w:rPr>
              <w:t xml:space="preserve"> na życie jednostki, funkcjonowanie społeczności lokalnych i państw narodowych</w:t>
            </w:r>
          </w:p>
        </w:tc>
        <w:tc>
          <w:tcPr>
            <w:tcW w:w="1873" w:type="dxa"/>
            <w:shd w:val="clear" w:color="auto" w:fill="FFFFFF" w:themeFill="background1"/>
          </w:tcPr>
          <w:p w:rsidR="007D279B" w:rsidRPr="007D279B" w:rsidRDefault="007D279B" w:rsidP="00420E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279B">
              <w:rPr>
                <w:rFonts w:ascii="Corbel" w:hAnsi="Corbel"/>
                <w:b w:val="0"/>
                <w:szCs w:val="24"/>
              </w:rPr>
              <w:t>K_</w:t>
            </w:r>
            <w:r w:rsidR="00420EFA">
              <w:rPr>
                <w:rFonts w:ascii="Corbel" w:hAnsi="Corbel"/>
                <w:b w:val="0"/>
                <w:szCs w:val="24"/>
              </w:rPr>
              <w:t>K</w:t>
            </w:r>
            <w:r w:rsidRPr="007D279B">
              <w:rPr>
                <w:rFonts w:ascii="Corbel" w:hAnsi="Corbel"/>
                <w:b w:val="0"/>
                <w:szCs w:val="24"/>
              </w:rPr>
              <w:t>0</w:t>
            </w:r>
            <w:r w:rsidR="00420EFA">
              <w:rPr>
                <w:rFonts w:ascii="Corbel" w:hAnsi="Corbel"/>
                <w:b w:val="0"/>
                <w:szCs w:val="24"/>
              </w:rPr>
              <w:t>1</w:t>
            </w:r>
          </w:p>
        </w:tc>
      </w:tr>
      <w:tr w:rsidR="007D279B" w:rsidRPr="009C54AE" w:rsidTr="00420EFA">
        <w:tc>
          <w:tcPr>
            <w:tcW w:w="1701" w:type="dxa"/>
            <w:shd w:val="clear" w:color="auto" w:fill="FFFFFF" w:themeFill="background1"/>
          </w:tcPr>
          <w:p w:rsidR="007D279B" w:rsidRPr="009C54AE" w:rsidRDefault="007D279B" w:rsidP="007D2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096" w:type="dxa"/>
            <w:shd w:val="clear" w:color="auto" w:fill="FFFFFF" w:themeFill="background1"/>
          </w:tcPr>
          <w:p w:rsidR="00C5555B" w:rsidRPr="00CB677D" w:rsidRDefault="00C5555B" w:rsidP="006A073E">
            <w:pPr>
              <w:spacing w:after="0" w:line="240" w:lineRule="auto"/>
              <w:jc w:val="both"/>
              <w:rPr>
                <w:rFonts w:ascii="Corbel" w:hAnsi="Corbel"/>
                <w:smallCaps/>
              </w:rPr>
            </w:pPr>
            <w:r w:rsidRPr="00CB677D">
              <w:rPr>
                <w:rFonts w:ascii="Corbel" w:hAnsi="Corbel"/>
              </w:rPr>
              <w:t xml:space="preserve">Uzasadni znaczenie procesów integracji europejskiej w kontekście tworzenia wspólnego obszaru uniwersyteckiego w Europie oraz możliwości bezpośredniego uczestniczenia w tym procesie, a co za tym idzie budowania prawidłowych grupowych </w:t>
            </w:r>
            <w:r w:rsidRPr="00CB677D">
              <w:rPr>
                <w:rFonts w:ascii="Corbel" w:hAnsi="Corbel"/>
              </w:rPr>
              <w:lastRenderedPageBreak/>
              <w:t>(w tym także ponadnarodowych) więzi społecznych, odnosząc  zdobytą wiedzę do projektowania działań zawodowych</w:t>
            </w:r>
          </w:p>
        </w:tc>
        <w:tc>
          <w:tcPr>
            <w:tcW w:w="1873" w:type="dxa"/>
            <w:shd w:val="clear" w:color="auto" w:fill="FFFFFF" w:themeFill="background1"/>
          </w:tcPr>
          <w:p w:rsidR="007D279B" w:rsidRPr="007D279B" w:rsidRDefault="007D279B" w:rsidP="00420E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279B">
              <w:rPr>
                <w:rFonts w:ascii="Corbel" w:hAnsi="Corbel"/>
                <w:b w:val="0"/>
                <w:szCs w:val="24"/>
              </w:rPr>
              <w:lastRenderedPageBreak/>
              <w:t>K_K0</w:t>
            </w:r>
            <w:r w:rsidR="00420EFA">
              <w:rPr>
                <w:rFonts w:ascii="Corbel" w:hAnsi="Corbel"/>
                <w:b w:val="0"/>
                <w:szCs w:val="24"/>
              </w:rPr>
              <w:t>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E570D" w:rsidRPr="009C54AE" w:rsidTr="00923D7D">
        <w:tc>
          <w:tcPr>
            <w:tcW w:w="9639" w:type="dxa"/>
          </w:tcPr>
          <w:p w:rsidR="006E570D" w:rsidRPr="00AB6F75" w:rsidRDefault="00E576F5" w:rsidP="00AB6F7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AB6F75">
              <w:rPr>
                <w:rFonts w:ascii="Corbel" w:hAnsi="Corbel"/>
              </w:rPr>
              <w:t>Uniwersytet dawniej i dziś. Systemy wartości w tradycji uniwersyteckiej</w:t>
            </w:r>
          </w:p>
        </w:tc>
      </w:tr>
      <w:tr w:rsidR="006E570D" w:rsidRPr="009C54AE" w:rsidTr="00923D7D">
        <w:tc>
          <w:tcPr>
            <w:tcW w:w="9639" w:type="dxa"/>
          </w:tcPr>
          <w:p w:rsidR="006E570D" w:rsidRPr="00AB6F75" w:rsidRDefault="00E160A1" w:rsidP="00AB6F7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AB6F75">
              <w:rPr>
                <w:rFonts w:ascii="Corbel" w:hAnsi="Corbel"/>
              </w:rPr>
              <w:t>Procesy globalizacyjne a przemiany szkolnictwa wyższego. U</w:t>
            </w:r>
            <w:r w:rsidRPr="00AB6F75">
              <w:rPr>
                <w:rFonts w:ascii="Corbel" w:hAnsi="Corbel" w:cs="Calibri"/>
              </w:rPr>
              <w:t xml:space="preserve">międzynarodowienie szkolnictwa wyższego (mobilność edukacyjna) – szanse i wyzwania.  </w:t>
            </w:r>
          </w:p>
        </w:tc>
      </w:tr>
      <w:tr w:rsidR="006E570D" w:rsidRPr="009C54AE" w:rsidTr="00923D7D">
        <w:tc>
          <w:tcPr>
            <w:tcW w:w="9639" w:type="dxa"/>
          </w:tcPr>
          <w:p w:rsidR="006E570D" w:rsidRPr="00AB6F75" w:rsidRDefault="00E160A1" w:rsidP="00C755A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AB6F75">
              <w:rPr>
                <w:rFonts w:ascii="Corbel" w:hAnsi="Corbel"/>
              </w:rPr>
              <w:t xml:space="preserve">Pytanie o produkcję wiedzy i konkurencyjność gospodarczą. </w:t>
            </w:r>
          </w:p>
        </w:tc>
      </w:tr>
      <w:tr w:rsidR="006E570D" w:rsidRPr="009C54AE" w:rsidTr="00923D7D">
        <w:tc>
          <w:tcPr>
            <w:tcW w:w="9639" w:type="dxa"/>
          </w:tcPr>
          <w:p w:rsidR="006E570D" w:rsidRPr="00AB6F75" w:rsidRDefault="00AB6F75" w:rsidP="00AB6F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</w:rPr>
            </w:pPr>
            <w:r w:rsidRPr="00AB6F75">
              <w:rPr>
                <w:rFonts w:ascii="Corbel" w:hAnsi="Corbel"/>
              </w:rPr>
              <w:t xml:space="preserve">Polskie uniwersytety w rankingach światowych. </w:t>
            </w:r>
            <w:r w:rsidRPr="00AB6F75">
              <w:rPr>
                <w:rFonts w:ascii="Corbel" w:hAnsi="Corbel" w:cs="MyriadPro-Semibold"/>
                <w:lang w:eastAsia="pl-PL"/>
              </w:rPr>
              <w:t>Umiędzynarodowienie badań naukowych – polska kadra akademicka</w:t>
            </w:r>
            <w:r>
              <w:rPr>
                <w:rFonts w:ascii="Corbel" w:hAnsi="Corbel" w:cs="MyriadPro-Semibold"/>
                <w:lang w:eastAsia="pl-PL"/>
              </w:rPr>
              <w:t xml:space="preserve"> </w:t>
            </w:r>
            <w:r w:rsidRPr="00AB6F75">
              <w:rPr>
                <w:rFonts w:ascii="Corbel" w:hAnsi="Corbel" w:cs="MyriadPro-Semibold"/>
                <w:lang w:eastAsia="pl-PL"/>
              </w:rPr>
              <w:t>z perspektywy europejskiej</w:t>
            </w:r>
            <w:r w:rsidRPr="00AB6F75">
              <w:rPr>
                <w:rFonts w:ascii="Corbel" w:hAnsi="Corbel"/>
                <w:bCs/>
              </w:rPr>
              <w:t xml:space="preserve"> </w:t>
            </w:r>
          </w:p>
        </w:tc>
      </w:tr>
      <w:tr w:rsidR="006E570D" w:rsidRPr="009C54AE" w:rsidTr="00923D7D">
        <w:tc>
          <w:tcPr>
            <w:tcW w:w="9639" w:type="dxa"/>
          </w:tcPr>
          <w:p w:rsidR="006E570D" w:rsidRPr="00AB6F75" w:rsidRDefault="00AB6F75" w:rsidP="00AB6F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</w:rPr>
            </w:pPr>
            <w:r w:rsidRPr="00AB6F75">
              <w:rPr>
                <w:rFonts w:ascii="Corbel" w:hAnsi="Corbel"/>
                <w:bCs/>
              </w:rPr>
              <w:t xml:space="preserve">Szkolnictwo wyższe i badania naukowe a inne instytucje sektora publicznego. </w:t>
            </w:r>
            <w:r w:rsidRPr="00AB6F75">
              <w:rPr>
                <w:rFonts w:ascii="Corbel" w:hAnsi="Corbel" w:cs="MyriadPro-Semibold"/>
                <w:lang w:eastAsia="pl-PL"/>
              </w:rPr>
              <w:t>Finansowanie szkolnictwa wyższego w warunkach permanentnej (międzysektorowej) konkurencji o środki publiczne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7D279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Wykład z prezentacją multimedialną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C555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6A073E">
        <w:tc>
          <w:tcPr>
            <w:tcW w:w="1985" w:type="dxa"/>
            <w:shd w:val="clear" w:color="auto" w:fill="FFFFFF" w:themeFill="background1"/>
          </w:tcPr>
          <w:p w:rsidR="0085747A" w:rsidRPr="00C755AA" w:rsidRDefault="00C755AA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E</w:t>
            </w:r>
            <w:r w:rsidR="0085747A" w:rsidRPr="00C755AA">
              <w:rPr>
                <w:rFonts w:ascii="Corbel" w:hAnsi="Corbel"/>
                <w:b w:val="0"/>
                <w:sz w:val="22"/>
              </w:rPr>
              <w:t xml:space="preserve">k_ 01 </w:t>
            </w:r>
          </w:p>
        </w:tc>
        <w:tc>
          <w:tcPr>
            <w:tcW w:w="5528" w:type="dxa"/>
            <w:shd w:val="clear" w:color="auto" w:fill="FFFFFF" w:themeFill="background1"/>
          </w:tcPr>
          <w:p w:rsidR="0085747A" w:rsidRPr="00C755AA" w:rsidRDefault="007D279B" w:rsidP="00C5555B">
            <w:pPr>
              <w:spacing w:after="0" w:line="240" w:lineRule="auto"/>
              <w:jc w:val="both"/>
              <w:rPr>
                <w:rFonts w:ascii="Corbel" w:hAnsi="Corbel"/>
                <w:strike/>
              </w:rPr>
            </w:pPr>
            <w:r w:rsidRPr="00C755AA">
              <w:rPr>
                <w:lang w:eastAsia="pl-PL"/>
              </w:rPr>
              <w:t>dyskusja w trakcie zaliczenia lektur</w:t>
            </w:r>
            <w:r w:rsidR="00C5555B">
              <w:rPr>
                <w:lang w:eastAsia="pl-PL"/>
              </w:rPr>
              <w:t xml:space="preserve"> i wybranych tekstów</w:t>
            </w:r>
          </w:p>
        </w:tc>
        <w:tc>
          <w:tcPr>
            <w:tcW w:w="2126" w:type="dxa"/>
            <w:shd w:val="clear" w:color="auto" w:fill="FFFFFF" w:themeFill="background1"/>
          </w:tcPr>
          <w:p w:rsidR="0085747A" w:rsidRPr="00C755AA" w:rsidRDefault="007D279B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C755AA">
              <w:rPr>
                <w:rFonts w:ascii="Corbel" w:hAnsi="Corbel"/>
                <w:b w:val="0"/>
                <w:sz w:val="22"/>
              </w:rPr>
              <w:t>w</w:t>
            </w:r>
          </w:p>
        </w:tc>
      </w:tr>
      <w:tr w:rsidR="0085747A" w:rsidRPr="009C54AE" w:rsidTr="00AB6F75">
        <w:tc>
          <w:tcPr>
            <w:tcW w:w="1985" w:type="dxa"/>
            <w:shd w:val="clear" w:color="auto" w:fill="FFFFFF" w:themeFill="background1"/>
          </w:tcPr>
          <w:p w:rsidR="0085747A" w:rsidRPr="00C755A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C755AA">
              <w:rPr>
                <w:rFonts w:ascii="Corbel" w:hAnsi="Corbel"/>
                <w:b w:val="0"/>
                <w:sz w:val="22"/>
              </w:rPr>
              <w:t>Ek_ 02</w:t>
            </w:r>
          </w:p>
        </w:tc>
        <w:tc>
          <w:tcPr>
            <w:tcW w:w="5528" w:type="dxa"/>
            <w:shd w:val="clear" w:color="auto" w:fill="FFFFFF" w:themeFill="background1"/>
          </w:tcPr>
          <w:p w:rsidR="0085747A" w:rsidRPr="00C755AA" w:rsidRDefault="007D279B" w:rsidP="007D279B">
            <w:pPr>
              <w:spacing w:after="0" w:line="240" w:lineRule="auto"/>
              <w:jc w:val="both"/>
              <w:rPr>
                <w:rFonts w:ascii="Corbel" w:hAnsi="Corbel"/>
                <w:b/>
              </w:rPr>
            </w:pPr>
            <w:r w:rsidRPr="00C755AA">
              <w:rPr>
                <w:lang w:eastAsia="pl-PL"/>
              </w:rPr>
              <w:t>dyskusja w trakcie zaliczenia lektur</w:t>
            </w:r>
            <w:r w:rsidR="00C5555B">
              <w:rPr>
                <w:lang w:eastAsia="pl-PL"/>
              </w:rPr>
              <w:t xml:space="preserve"> i wybranych tekstów</w:t>
            </w:r>
          </w:p>
        </w:tc>
        <w:tc>
          <w:tcPr>
            <w:tcW w:w="2126" w:type="dxa"/>
            <w:shd w:val="clear" w:color="auto" w:fill="FFFFFF" w:themeFill="background1"/>
          </w:tcPr>
          <w:p w:rsidR="0085747A" w:rsidRPr="00C755AA" w:rsidRDefault="007D279B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C755AA">
              <w:rPr>
                <w:rFonts w:ascii="Corbel" w:hAnsi="Corbel"/>
                <w:b w:val="0"/>
                <w:sz w:val="22"/>
              </w:rPr>
              <w:t>w</w:t>
            </w:r>
          </w:p>
        </w:tc>
      </w:tr>
      <w:tr w:rsidR="007D279B" w:rsidRPr="009C54AE" w:rsidTr="00AB6F75">
        <w:tc>
          <w:tcPr>
            <w:tcW w:w="1985" w:type="dxa"/>
            <w:shd w:val="clear" w:color="auto" w:fill="FFFFFF" w:themeFill="background1"/>
          </w:tcPr>
          <w:p w:rsidR="007D279B" w:rsidRPr="00C755AA" w:rsidRDefault="007D279B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C755AA">
              <w:rPr>
                <w:rFonts w:ascii="Corbel" w:hAnsi="Corbel"/>
                <w:b w:val="0"/>
                <w:sz w:val="22"/>
              </w:rPr>
              <w:t>EK_03</w:t>
            </w:r>
          </w:p>
        </w:tc>
        <w:tc>
          <w:tcPr>
            <w:tcW w:w="5528" w:type="dxa"/>
            <w:shd w:val="clear" w:color="auto" w:fill="FFFFFF" w:themeFill="background1"/>
          </w:tcPr>
          <w:p w:rsidR="007D279B" w:rsidRPr="00C755AA" w:rsidRDefault="007D279B" w:rsidP="007D279B">
            <w:pPr>
              <w:spacing w:after="0" w:line="240" w:lineRule="auto"/>
              <w:jc w:val="both"/>
              <w:rPr>
                <w:rFonts w:ascii="Corbel" w:hAnsi="Corbel"/>
                <w:b/>
              </w:rPr>
            </w:pPr>
            <w:r w:rsidRPr="00C755AA">
              <w:rPr>
                <w:lang w:eastAsia="pl-PL"/>
              </w:rPr>
              <w:t>dyskusja w trakcie zaliczenia lektur</w:t>
            </w:r>
            <w:r w:rsidR="00C5555B">
              <w:rPr>
                <w:lang w:eastAsia="pl-PL"/>
              </w:rPr>
              <w:t xml:space="preserve"> i wybranych tekstów</w:t>
            </w:r>
          </w:p>
        </w:tc>
        <w:tc>
          <w:tcPr>
            <w:tcW w:w="2126" w:type="dxa"/>
            <w:shd w:val="clear" w:color="auto" w:fill="FFFFFF" w:themeFill="background1"/>
          </w:tcPr>
          <w:p w:rsidR="007D279B" w:rsidRPr="00C755AA" w:rsidRDefault="007D279B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C755AA">
              <w:rPr>
                <w:rFonts w:ascii="Corbel" w:hAnsi="Corbel"/>
                <w:b w:val="0"/>
                <w:sz w:val="22"/>
              </w:rPr>
              <w:t>w</w:t>
            </w:r>
          </w:p>
        </w:tc>
      </w:tr>
      <w:tr w:rsidR="007D279B" w:rsidRPr="009C54AE" w:rsidTr="00AB6F75">
        <w:tc>
          <w:tcPr>
            <w:tcW w:w="1985" w:type="dxa"/>
            <w:shd w:val="clear" w:color="auto" w:fill="FFFFFF" w:themeFill="background1"/>
          </w:tcPr>
          <w:p w:rsidR="007D279B" w:rsidRPr="00C755AA" w:rsidRDefault="007D279B" w:rsidP="007D279B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C755AA">
              <w:rPr>
                <w:rFonts w:ascii="Corbel" w:hAnsi="Corbel"/>
                <w:b w:val="0"/>
                <w:sz w:val="22"/>
              </w:rPr>
              <w:t>EK_04</w:t>
            </w:r>
          </w:p>
        </w:tc>
        <w:tc>
          <w:tcPr>
            <w:tcW w:w="5528" w:type="dxa"/>
            <w:shd w:val="clear" w:color="auto" w:fill="FFFFFF" w:themeFill="background1"/>
          </w:tcPr>
          <w:p w:rsidR="007D279B" w:rsidRPr="00C755AA" w:rsidRDefault="007D279B" w:rsidP="007D279B">
            <w:pPr>
              <w:spacing w:after="0" w:line="240" w:lineRule="auto"/>
              <w:jc w:val="both"/>
              <w:rPr>
                <w:rFonts w:ascii="Corbel" w:hAnsi="Corbel"/>
                <w:b/>
              </w:rPr>
            </w:pPr>
            <w:r w:rsidRPr="00C755AA">
              <w:rPr>
                <w:lang w:eastAsia="pl-PL"/>
              </w:rPr>
              <w:t>dyskusja w trakcie zaliczenia lektur</w:t>
            </w:r>
            <w:r w:rsidR="00C5555B">
              <w:rPr>
                <w:lang w:eastAsia="pl-PL"/>
              </w:rPr>
              <w:t xml:space="preserve"> i wybranych tekstów</w:t>
            </w:r>
          </w:p>
        </w:tc>
        <w:tc>
          <w:tcPr>
            <w:tcW w:w="2126" w:type="dxa"/>
            <w:shd w:val="clear" w:color="auto" w:fill="FFFFFF" w:themeFill="background1"/>
          </w:tcPr>
          <w:p w:rsidR="007D279B" w:rsidRPr="00C755AA" w:rsidRDefault="007D279B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C755AA">
              <w:rPr>
                <w:rFonts w:ascii="Corbel" w:hAnsi="Corbel"/>
                <w:b w:val="0"/>
                <w:sz w:val="22"/>
              </w:rPr>
              <w:t>w</w:t>
            </w:r>
          </w:p>
        </w:tc>
      </w:tr>
      <w:tr w:rsidR="007D279B" w:rsidRPr="009C54AE" w:rsidTr="00C05F44">
        <w:tc>
          <w:tcPr>
            <w:tcW w:w="1985" w:type="dxa"/>
          </w:tcPr>
          <w:p w:rsidR="007D279B" w:rsidRPr="00C755AA" w:rsidRDefault="007D279B" w:rsidP="007D279B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C755AA">
              <w:rPr>
                <w:rFonts w:ascii="Corbel" w:hAnsi="Corbel"/>
                <w:b w:val="0"/>
                <w:sz w:val="22"/>
              </w:rPr>
              <w:t>EK_05</w:t>
            </w:r>
          </w:p>
        </w:tc>
        <w:tc>
          <w:tcPr>
            <w:tcW w:w="5528" w:type="dxa"/>
          </w:tcPr>
          <w:p w:rsidR="007D279B" w:rsidRPr="00C755AA" w:rsidRDefault="007D279B" w:rsidP="007D279B">
            <w:pPr>
              <w:spacing w:after="0" w:line="240" w:lineRule="auto"/>
              <w:jc w:val="both"/>
              <w:rPr>
                <w:rFonts w:ascii="Corbel" w:hAnsi="Corbel"/>
                <w:b/>
              </w:rPr>
            </w:pPr>
            <w:r w:rsidRPr="00C755AA">
              <w:rPr>
                <w:lang w:eastAsia="pl-PL"/>
              </w:rPr>
              <w:t>dyskusja w trakcie zaliczenia lektur</w:t>
            </w:r>
            <w:r w:rsidR="00C5555B">
              <w:rPr>
                <w:lang w:eastAsia="pl-PL"/>
              </w:rPr>
              <w:t xml:space="preserve"> i wybranych tekstów</w:t>
            </w:r>
          </w:p>
        </w:tc>
        <w:tc>
          <w:tcPr>
            <w:tcW w:w="2126" w:type="dxa"/>
          </w:tcPr>
          <w:p w:rsidR="007D279B" w:rsidRPr="00C755AA" w:rsidRDefault="007D279B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C755AA">
              <w:rPr>
                <w:rFonts w:ascii="Corbel" w:hAnsi="Corbel"/>
                <w:b w:val="0"/>
                <w:sz w:val="22"/>
              </w:rPr>
              <w:t>w</w:t>
            </w:r>
          </w:p>
        </w:tc>
      </w:tr>
      <w:tr w:rsidR="007D279B" w:rsidRPr="009C54AE" w:rsidTr="00C05F44">
        <w:tc>
          <w:tcPr>
            <w:tcW w:w="1985" w:type="dxa"/>
          </w:tcPr>
          <w:p w:rsidR="007D279B" w:rsidRPr="00C755AA" w:rsidRDefault="007D279B" w:rsidP="007D279B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C755AA">
              <w:rPr>
                <w:rFonts w:ascii="Corbel" w:hAnsi="Corbel"/>
                <w:b w:val="0"/>
                <w:sz w:val="22"/>
              </w:rPr>
              <w:t>EK_06</w:t>
            </w:r>
          </w:p>
        </w:tc>
        <w:tc>
          <w:tcPr>
            <w:tcW w:w="5528" w:type="dxa"/>
          </w:tcPr>
          <w:p w:rsidR="007D279B" w:rsidRPr="00C755AA" w:rsidRDefault="007D279B" w:rsidP="007D279B">
            <w:pPr>
              <w:spacing w:after="0" w:line="240" w:lineRule="auto"/>
              <w:jc w:val="both"/>
              <w:rPr>
                <w:rFonts w:ascii="Corbel" w:hAnsi="Corbel"/>
                <w:b/>
              </w:rPr>
            </w:pPr>
            <w:r w:rsidRPr="00C755AA">
              <w:rPr>
                <w:lang w:eastAsia="pl-PL"/>
              </w:rPr>
              <w:t>dyskusja w trakcie zaliczenia lektur</w:t>
            </w:r>
            <w:r w:rsidR="00C5555B">
              <w:rPr>
                <w:lang w:eastAsia="pl-PL"/>
              </w:rPr>
              <w:t xml:space="preserve"> i wybranych tekstów</w:t>
            </w:r>
          </w:p>
        </w:tc>
        <w:tc>
          <w:tcPr>
            <w:tcW w:w="2126" w:type="dxa"/>
          </w:tcPr>
          <w:p w:rsidR="007D279B" w:rsidRPr="00C755AA" w:rsidRDefault="007D279B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C755AA">
              <w:rPr>
                <w:rFonts w:ascii="Corbel" w:hAnsi="Corbel"/>
                <w:b w:val="0"/>
                <w:sz w:val="22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AB6F75" w:rsidP="003F02DD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412A2A">
              <w:rPr>
                <w:rFonts w:ascii="Corbel" w:hAnsi="Corbel"/>
                <w:sz w:val="24"/>
              </w:rPr>
              <w:t>Przedmiot kończy się zaliczeniem. Aby je uzyskać należy uczęszczać na zajęcia</w:t>
            </w:r>
            <w:r>
              <w:rPr>
                <w:rFonts w:ascii="Corbel" w:hAnsi="Corbel"/>
                <w:sz w:val="24"/>
              </w:rPr>
              <w:t>.</w:t>
            </w:r>
            <w:r w:rsidRPr="00412A2A">
              <w:rPr>
                <w:rFonts w:ascii="Corbel" w:hAnsi="Corbel"/>
                <w:sz w:val="24"/>
              </w:rPr>
              <w:t xml:space="preserve"> Ponadto każdy student zobligowany jest do przeczytania </w:t>
            </w:r>
            <w:r w:rsidR="003F02DD">
              <w:rPr>
                <w:rFonts w:ascii="Corbel" w:hAnsi="Corbel"/>
                <w:sz w:val="24"/>
              </w:rPr>
              <w:t xml:space="preserve">wybranych tekstów (artykułów) </w:t>
            </w:r>
            <w:r w:rsidRPr="00412A2A">
              <w:rPr>
                <w:rFonts w:ascii="Corbel" w:hAnsi="Corbel"/>
                <w:sz w:val="24"/>
              </w:rPr>
              <w:t>i zaliczenia lektury. Wypełnienie tych kryteriów skutkuje otrzymaniem końcowego zaliczenia i wpisaniem do indeksu.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72703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342446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</w:t>
            </w:r>
            <w:r w:rsidR="00342446">
              <w:rPr>
                <w:rFonts w:ascii="Corbel" w:hAnsi="Corbel"/>
                <w:sz w:val="24"/>
                <w:szCs w:val="24"/>
              </w:rPr>
              <w:t>ział w konsultacjach</w:t>
            </w:r>
          </w:p>
        </w:tc>
        <w:tc>
          <w:tcPr>
            <w:tcW w:w="4677" w:type="dxa"/>
          </w:tcPr>
          <w:p w:rsidR="00C61DC5" w:rsidRPr="009C54AE" w:rsidRDefault="003F02D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DA04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DA04B1">
              <w:rPr>
                <w:rFonts w:ascii="Corbel" w:hAnsi="Corbel"/>
                <w:sz w:val="24"/>
                <w:szCs w:val="24"/>
              </w:rPr>
              <w:t xml:space="preserve"> - </w:t>
            </w:r>
            <w:r w:rsidR="00086431">
              <w:rPr>
                <w:rFonts w:ascii="Corbel" w:hAnsi="Corbel"/>
                <w:sz w:val="24"/>
                <w:szCs w:val="24"/>
              </w:rPr>
              <w:t>p</w:t>
            </w:r>
            <w:r w:rsidR="0072703F">
              <w:rPr>
                <w:rFonts w:ascii="Corbel" w:hAnsi="Corbel"/>
                <w:sz w:val="24"/>
                <w:szCs w:val="24"/>
              </w:rPr>
              <w:t>rzeczytanie obowiązkowych lektur</w:t>
            </w:r>
            <w:r w:rsidR="00086431">
              <w:rPr>
                <w:rFonts w:ascii="Corbel" w:hAnsi="Corbel"/>
                <w:sz w:val="24"/>
                <w:szCs w:val="24"/>
              </w:rPr>
              <w:t xml:space="preserve"> i tekstów</w:t>
            </w:r>
            <w:r w:rsidR="00DA04B1">
              <w:rPr>
                <w:rFonts w:ascii="Corbel" w:hAnsi="Corbel"/>
                <w:sz w:val="24"/>
                <w:szCs w:val="24"/>
              </w:rPr>
              <w:t xml:space="preserve"> oraz przygotowanie się do zaliczenia</w:t>
            </w:r>
          </w:p>
        </w:tc>
        <w:tc>
          <w:tcPr>
            <w:tcW w:w="4677" w:type="dxa"/>
          </w:tcPr>
          <w:p w:rsidR="00C61DC5" w:rsidRPr="009C54AE" w:rsidRDefault="00DA04B1" w:rsidP="00DA04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14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DA04B1" w:rsidP="00DA04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DA04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72703F" w:rsidRDefault="0072703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AB6F75" w:rsidRPr="00412A2A" w:rsidRDefault="00AB6F75" w:rsidP="00C5555B">
            <w:pPr>
              <w:pStyle w:val="Default"/>
              <w:numPr>
                <w:ilvl w:val="0"/>
                <w:numId w:val="3"/>
              </w:numPr>
              <w:spacing w:after="120"/>
              <w:ind w:left="714" w:hanging="357"/>
              <w:jc w:val="both"/>
              <w:rPr>
                <w:rFonts w:ascii="Corbel" w:hAnsi="Corbel" w:cs="EDDAOM+ArialMT"/>
                <w:color w:val="auto"/>
                <w:szCs w:val="22"/>
              </w:rPr>
            </w:pPr>
            <w:r w:rsidRPr="00412A2A">
              <w:rPr>
                <w:rFonts w:ascii="Corbel" w:hAnsi="Corbel"/>
                <w:bCs/>
                <w:color w:val="auto"/>
                <w:szCs w:val="22"/>
              </w:rPr>
              <w:t>Kwiek</w:t>
            </w:r>
            <w:r w:rsidR="00C755AA">
              <w:rPr>
                <w:rFonts w:ascii="Corbel" w:hAnsi="Corbel"/>
                <w:bCs/>
                <w:color w:val="auto"/>
                <w:szCs w:val="22"/>
              </w:rPr>
              <w:t>,</w:t>
            </w:r>
            <w:r w:rsidRPr="00412A2A">
              <w:rPr>
                <w:rFonts w:ascii="Corbel" w:hAnsi="Corbel"/>
                <w:bCs/>
                <w:color w:val="auto"/>
                <w:szCs w:val="22"/>
              </w:rPr>
              <w:t xml:space="preserve"> M.</w:t>
            </w:r>
            <w:r w:rsidR="00C755AA">
              <w:rPr>
                <w:rFonts w:ascii="Corbel" w:hAnsi="Corbel"/>
                <w:bCs/>
                <w:color w:val="auto"/>
                <w:szCs w:val="22"/>
              </w:rPr>
              <w:t xml:space="preserve"> (2015).</w:t>
            </w:r>
            <w:r w:rsidRPr="00412A2A">
              <w:rPr>
                <w:rFonts w:ascii="Corbel" w:hAnsi="Corbel"/>
                <w:bCs/>
                <w:color w:val="auto"/>
                <w:szCs w:val="22"/>
              </w:rPr>
              <w:t xml:space="preserve"> </w:t>
            </w:r>
            <w:r w:rsidRPr="00412A2A">
              <w:rPr>
                <w:rFonts w:ascii="Corbel" w:hAnsi="Corbel"/>
                <w:bCs/>
                <w:i/>
                <w:color w:val="auto"/>
                <w:szCs w:val="22"/>
              </w:rPr>
              <w:t>Uniwersytet w dobie przemian. Instytucje i kadra akademicka w warunkach rosnącej konkurencji</w:t>
            </w:r>
            <w:r w:rsidRPr="00412A2A">
              <w:rPr>
                <w:rFonts w:ascii="Corbel" w:hAnsi="Corbel"/>
                <w:bCs/>
                <w:color w:val="auto"/>
                <w:szCs w:val="22"/>
              </w:rPr>
              <w:t xml:space="preserve">, PWN, Warszawa </w:t>
            </w:r>
          </w:p>
          <w:p w:rsidR="00AB6F75" w:rsidRPr="003F02DD" w:rsidRDefault="00AB6F75" w:rsidP="00C5555B">
            <w:pPr>
              <w:pStyle w:val="Default"/>
              <w:numPr>
                <w:ilvl w:val="0"/>
                <w:numId w:val="3"/>
              </w:numPr>
              <w:spacing w:after="120"/>
              <w:ind w:left="714" w:hanging="357"/>
              <w:jc w:val="both"/>
              <w:rPr>
                <w:rFonts w:ascii="Corbel" w:hAnsi="Corbel" w:cs="EDDAOM+ArialMT"/>
                <w:color w:val="auto"/>
                <w:szCs w:val="22"/>
              </w:rPr>
            </w:pPr>
            <w:r w:rsidRPr="00412A2A">
              <w:rPr>
                <w:rFonts w:ascii="Corbel" w:hAnsi="Corbel"/>
                <w:color w:val="auto"/>
                <w:szCs w:val="22"/>
              </w:rPr>
              <w:t>Sowa</w:t>
            </w:r>
            <w:r w:rsidR="00C755AA">
              <w:rPr>
                <w:rFonts w:ascii="Corbel" w:hAnsi="Corbel"/>
                <w:color w:val="auto"/>
                <w:szCs w:val="22"/>
              </w:rPr>
              <w:t>,</w:t>
            </w:r>
            <w:r w:rsidRPr="00412A2A">
              <w:rPr>
                <w:rFonts w:ascii="Corbel" w:hAnsi="Corbel"/>
                <w:color w:val="auto"/>
                <w:szCs w:val="22"/>
              </w:rPr>
              <w:t xml:space="preserve"> K.Z.</w:t>
            </w:r>
            <w:r w:rsidR="00C755AA">
              <w:rPr>
                <w:rFonts w:ascii="Corbel" w:hAnsi="Corbel"/>
                <w:color w:val="auto"/>
                <w:szCs w:val="22"/>
              </w:rPr>
              <w:t xml:space="preserve"> (2009). </w:t>
            </w:r>
            <w:r w:rsidRPr="00412A2A">
              <w:rPr>
                <w:rFonts w:ascii="Corbel" w:hAnsi="Corbel"/>
                <w:i/>
                <w:color w:val="auto"/>
                <w:szCs w:val="22"/>
              </w:rPr>
              <w:t>Gdy myślę uniwersytet</w:t>
            </w:r>
            <w:r w:rsidRPr="00412A2A">
              <w:rPr>
                <w:rFonts w:ascii="Corbel" w:hAnsi="Corbel"/>
                <w:color w:val="auto"/>
                <w:szCs w:val="22"/>
              </w:rPr>
              <w:t xml:space="preserve">…, Wyd. UJ, Kraków </w:t>
            </w:r>
          </w:p>
          <w:p w:rsidR="0072703F" w:rsidRPr="0072703F" w:rsidRDefault="0072703F" w:rsidP="003F02DD">
            <w:pPr>
              <w:pStyle w:val="Akapitzlist"/>
              <w:spacing w:after="12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4E597E" w:rsidRDefault="004E59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C5555B" w:rsidRPr="007B07C4" w:rsidRDefault="003F02DD" w:rsidP="00C5555B">
            <w:pPr>
              <w:pStyle w:val="Akapitzlist"/>
              <w:numPr>
                <w:ilvl w:val="0"/>
                <w:numId w:val="8"/>
              </w:numPr>
              <w:spacing w:after="120" w:line="240" w:lineRule="auto"/>
              <w:jc w:val="both"/>
              <w:rPr>
                <w:rFonts w:ascii="Corbel" w:hAnsi="Corbel"/>
                <w:lang w:val="en-GB"/>
              </w:rPr>
            </w:pPr>
            <w:r w:rsidRPr="007B07C4">
              <w:rPr>
                <w:rFonts w:ascii="Corbel" w:hAnsi="Corbel"/>
                <w:lang w:val="en-GB"/>
              </w:rPr>
              <w:t xml:space="preserve">de Wit, H., Hunter, F., Howard, L., &amp; </w:t>
            </w:r>
            <w:proofErr w:type="spellStart"/>
            <w:r w:rsidRPr="007B07C4">
              <w:rPr>
                <w:rFonts w:ascii="Corbel" w:hAnsi="Corbel"/>
                <w:lang w:val="en-GB"/>
              </w:rPr>
              <w:t>Egr</w:t>
            </w:r>
            <w:proofErr w:type="spellEnd"/>
            <w:r w:rsidRPr="00C5555B">
              <w:rPr>
                <w:rFonts w:ascii="Corbel" w:hAnsi="Corbel"/>
                <w:lang w:val="en-US"/>
              </w:rPr>
              <w:t>on-</w:t>
            </w:r>
            <w:proofErr w:type="spellStart"/>
            <w:r w:rsidRPr="00C5555B">
              <w:rPr>
                <w:rFonts w:ascii="Corbel" w:hAnsi="Corbel"/>
                <w:lang w:val="en-US"/>
              </w:rPr>
              <w:t>Polak</w:t>
            </w:r>
            <w:proofErr w:type="spellEnd"/>
            <w:r w:rsidRPr="00C5555B">
              <w:rPr>
                <w:rFonts w:ascii="Corbel" w:hAnsi="Corbel"/>
                <w:lang w:val="en-US"/>
              </w:rPr>
              <w:t xml:space="preserve">, E. (2015). </w:t>
            </w:r>
            <w:proofErr w:type="spellStart"/>
            <w:r w:rsidRPr="00C5555B">
              <w:rPr>
                <w:rFonts w:ascii="Corbel" w:hAnsi="Corbel"/>
                <w:lang w:val="en-US"/>
              </w:rPr>
              <w:t>Internationalisation</w:t>
            </w:r>
            <w:proofErr w:type="spellEnd"/>
            <w:r w:rsidRPr="00C5555B">
              <w:rPr>
                <w:rFonts w:ascii="Corbel" w:hAnsi="Corbel"/>
                <w:lang w:val="en-US"/>
              </w:rPr>
              <w:t xml:space="preserve"> of Higher Education. Brussels: European Parliament</w:t>
            </w:r>
          </w:p>
          <w:p w:rsidR="00C5555B" w:rsidRPr="007B07C4" w:rsidRDefault="00C5555B" w:rsidP="00C5555B">
            <w:pPr>
              <w:pStyle w:val="Akapitzlist"/>
              <w:spacing w:after="120" w:line="240" w:lineRule="auto"/>
              <w:jc w:val="both"/>
              <w:rPr>
                <w:rFonts w:ascii="Corbel" w:hAnsi="Corbel"/>
                <w:lang w:val="en-GB"/>
              </w:rPr>
            </w:pPr>
          </w:p>
          <w:p w:rsidR="003F02DD" w:rsidRDefault="003F02DD" w:rsidP="00C5555B">
            <w:pPr>
              <w:pStyle w:val="Akapitzlist"/>
              <w:numPr>
                <w:ilvl w:val="0"/>
                <w:numId w:val="8"/>
              </w:numPr>
              <w:spacing w:after="120" w:line="240" w:lineRule="auto"/>
              <w:jc w:val="both"/>
              <w:rPr>
                <w:rFonts w:ascii="Corbel" w:hAnsi="Corbel"/>
              </w:rPr>
            </w:pPr>
            <w:r w:rsidRPr="00C5555B">
              <w:rPr>
                <w:rFonts w:ascii="Corbel" w:hAnsi="Corbel"/>
                <w:i/>
              </w:rPr>
              <w:t>Kariera naukowa w Polsce. Warunki prawne, społeczne i ekonomiczne</w:t>
            </w:r>
            <w:r w:rsidRPr="00C5555B">
              <w:rPr>
                <w:rFonts w:ascii="Corbel" w:hAnsi="Corbel"/>
              </w:rPr>
              <w:t>, pod red. S. Waltosia i A. Rozmusa, Wyd. Wolters Kluwer Polska Sp. z o. o., Warszawa 2012</w:t>
            </w:r>
          </w:p>
          <w:p w:rsidR="00C5555B" w:rsidRPr="00C5555B" w:rsidRDefault="00C5555B" w:rsidP="00C5555B">
            <w:pPr>
              <w:pStyle w:val="Akapitzlist"/>
              <w:spacing w:after="120" w:line="240" w:lineRule="auto"/>
              <w:jc w:val="both"/>
              <w:rPr>
                <w:rFonts w:ascii="Corbel" w:hAnsi="Corbel"/>
              </w:rPr>
            </w:pPr>
          </w:p>
          <w:p w:rsidR="003F02DD" w:rsidRPr="00C5555B" w:rsidRDefault="003F02DD" w:rsidP="00C5555B">
            <w:pPr>
              <w:pStyle w:val="Akapitzlist"/>
              <w:numPr>
                <w:ilvl w:val="0"/>
                <w:numId w:val="8"/>
              </w:numPr>
              <w:spacing w:after="120" w:line="240" w:lineRule="auto"/>
              <w:jc w:val="both"/>
              <w:rPr>
                <w:rFonts w:ascii="Corbel" w:hAnsi="Corbel"/>
                <w:b/>
                <w:smallCaps/>
              </w:rPr>
            </w:pPr>
            <w:r w:rsidRPr="00C5555B">
              <w:rPr>
                <w:rStyle w:val="Pogrubienie"/>
                <w:rFonts w:ascii="Corbel" w:hAnsi="Corbel"/>
                <w:b w:val="0"/>
              </w:rPr>
              <w:t>Rębisz, S.</w:t>
            </w:r>
            <w:r w:rsidRPr="00C5555B">
              <w:rPr>
                <w:rFonts w:ascii="Corbel" w:hAnsi="Corbel"/>
              </w:rPr>
              <w:t xml:space="preserve">, </w:t>
            </w:r>
            <w:proofErr w:type="spellStart"/>
            <w:r w:rsidRPr="00C5555B">
              <w:rPr>
                <w:rFonts w:ascii="Corbel" w:hAnsi="Corbel"/>
              </w:rPr>
              <w:t>Kapczyński</w:t>
            </w:r>
            <w:proofErr w:type="spellEnd"/>
            <w:r w:rsidRPr="00C5555B">
              <w:rPr>
                <w:rFonts w:ascii="Corbel" w:hAnsi="Corbel"/>
              </w:rPr>
              <w:t>, M. (2018).  Aktywność publikacyjna pracowników sektora nauki i badań z Polski, Słowacji i Węgier w latach  2005-2009 i 2010-2014</w:t>
            </w:r>
            <w:r w:rsidRPr="00C5555B">
              <w:rPr>
                <w:rStyle w:val="Pogrubienie"/>
                <w:rFonts w:ascii="Corbel" w:hAnsi="Corbel"/>
              </w:rPr>
              <w:t xml:space="preserve">. </w:t>
            </w:r>
            <w:r w:rsidRPr="00C5555B">
              <w:rPr>
                <w:rStyle w:val="Uwydatnienie"/>
                <w:rFonts w:ascii="Corbel" w:hAnsi="Corbel"/>
              </w:rPr>
              <w:t>Zarządzanie Publiczne</w:t>
            </w:r>
            <w:r w:rsidRPr="00C5555B">
              <w:rPr>
                <w:rFonts w:ascii="Corbel" w:hAnsi="Corbel"/>
              </w:rPr>
              <w:t>, 4(44), s. 403-425. (</w:t>
            </w:r>
            <w:hyperlink r:id="rId9" w:history="1">
              <w:r w:rsidRPr="00C5555B">
                <w:rPr>
                  <w:rStyle w:val="Hipercze"/>
                  <w:rFonts w:ascii="Corbel" w:hAnsi="Corbel"/>
                </w:rPr>
                <w:t>http://www.ejournals.eu/Zarzadzanie-Publiczne/2018/Zarzadzanie-Publiczne-4-2018/art/13803/</w:t>
              </w:r>
            </w:hyperlink>
            <w:r w:rsidRPr="00C5555B">
              <w:rPr>
                <w:rFonts w:ascii="Corbel" w:hAnsi="Corbel"/>
              </w:rPr>
              <w:t>)</w:t>
            </w:r>
          </w:p>
          <w:p w:rsidR="00C755AA" w:rsidRPr="00C755AA" w:rsidRDefault="00C755AA" w:rsidP="00C5555B">
            <w:pPr>
              <w:pStyle w:val="Default"/>
              <w:numPr>
                <w:ilvl w:val="0"/>
                <w:numId w:val="6"/>
              </w:numPr>
              <w:spacing w:after="240"/>
              <w:jc w:val="both"/>
              <w:rPr>
                <w:rFonts w:ascii="Corbel" w:hAnsi="Corbel" w:cs="EDDAOM+ArialMT"/>
                <w:color w:val="auto"/>
                <w:sz w:val="22"/>
                <w:szCs w:val="22"/>
              </w:rPr>
            </w:pPr>
            <w:r w:rsidRPr="00C755AA">
              <w:rPr>
                <w:rFonts w:ascii="Corbel" w:hAnsi="Corbel" w:cs="Cambria"/>
                <w:bCs/>
                <w:color w:val="auto"/>
                <w:sz w:val="22"/>
                <w:szCs w:val="22"/>
              </w:rPr>
              <w:t>Rębisz, S. (2008).</w:t>
            </w:r>
            <w:r w:rsidRPr="00C755AA">
              <w:rPr>
                <w:rFonts w:ascii="Corbel" w:hAnsi="Corbel" w:cs="Cambria"/>
                <w:color w:val="auto"/>
                <w:sz w:val="22"/>
                <w:szCs w:val="22"/>
              </w:rPr>
              <w:t xml:space="preserve"> </w:t>
            </w:r>
            <w:r w:rsidRPr="00C755AA">
              <w:rPr>
                <w:rFonts w:ascii="Corbel" w:hAnsi="Corbel" w:cs="Cambria"/>
                <w:i/>
                <w:iCs/>
                <w:color w:val="auto"/>
                <w:sz w:val="22"/>
                <w:szCs w:val="22"/>
              </w:rPr>
              <w:t xml:space="preserve">Szkolnictwo wyższe Europy Środkowowschodniej w okresie transformacji systemowej. Przykład Słowacji, Ukrainy, Węgier i </w:t>
            </w:r>
            <w:r w:rsidRPr="00C755AA">
              <w:rPr>
                <w:rFonts w:ascii="Corbel" w:hAnsi="Corbel" w:cs="Cambria"/>
                <w:i/>
                <w:iCs/>
                <w:color w:val="auto"/>
                <w:sz w:val="22"/>
                <w:szCs w:val="22"/>
              </w:rPr>
              <w:lastRenderedPageBreak/>
              <w:t>Polski</w:t>
            </w:r>
            <w:r w:rsidRPr="00C755AA">
              <w:rPr>
                <w:rFonts w:ascii="Corbel" w:hAnsi="Corbel" w:cs="Cambria"/>
                <w:color w:val="auto"/>
                <w:sz w:val="22"/>
                <w:szCs w:val="22"/>
              </w:rPr>
              <w:t xml:space="preserve">, Wyd. MAX-DRUK Drukarnia Medyczna, Rzeszów </w:t>
            </w:r>
          </w:p>
          <w:p w:rsidR="003F02DD" w:rsidRPr="00C755AA" w:rsidRDefault="003F02DD" w:rsidP="00C5555B">
            <w:pPr>
              <w:pStyle w:val="Default"/>
              <w:numPr>
                <w:ilvl w:val="0"/>
                <w:numId w:val="6"/>
              </w:numPr>
              <w:spacing w:after="240"/>
              <w:jc w:val="both"/>
              <w:rPr>
                <w:rFonts w:ascii="Corbel" w:hAnsi="Corbel" w:cs="EDDAOM+ArialMT"/>
                <w:color w:val="auto"/>
                <w:sz w:val="22"/>
                <w:szCs w:val="22"/>
              </w:rPr>
            </w:pPr>
            <w:r w:rsidRPr="00C755AA">
              <w:rPr>
                <w:rFonts w:ascii="Corbel" w:hAnsi="Corbel"/>
                <w:color w:val="auto"/>
                <w:sz w:val="22"/>
                <w:szCs w:val="22"/>
              </w:rPr>
              <w:t>Sułkowski</w:t>
            </w:r>
            <w:r w:rsidR="00C755AA">
              <w:rPr>
                <w:rFonts w:ascii="Corbel" w:hAnsi="Corbel"/>
                <w:color w:val="auto"/>
                <w:sz w:val="22"/>
                <w:szCs w:val="22"/>
              </w:rPr>
              <w:t>,</w:t>
            </w:r>
            <w:r w:rsidRPr="00C755AA">
              <w:rPr>
                <w:rFonts w:ascii="Corbel" w:hAnsi="Corbel"/>
                <w:color w:val="auto"/>
                <w:sz w:val="22"/>
                <w:szCs w:val="22"/>
              </w:rPr>
              <w:t xml:space="preserve"> Ł.</w:t>
            </w:r>
            <w:r w:rsidR="00C755AA">
              <w:rPr>
                <w:rFonts w:ascii="Corbel" w:hAnsi="Corbel"/>
                <w:color w:val="auto"/>
                <w:sz w:val="22"/>
                <w:szCs w:val="22"/>
              </w:rPr>
              <w:t xml:space="preserve"> (2016). </w:t>
            </w:r>
            <w:r w:rsidRPr="00C755AA">
              <w:rPr>
                <w:rFonts w:ascii="Corbel" w:hAnsi="Corbel"/>
                <w:i/>
                <w:color w:val="auto"/>
                <w:sz w:val="22"/>
                <w:szCs w:val="22"/>
              </w:rPr>
              <w:t>Kultura akademicka. Koniec utopii?</w:t>
            </w:r>
            <w:r w:rsidRPr="00C755AA">
              <w:rPr>
                <w:rFonts w:ascii="Corbel" w:hAnsi="Corbel"/>
                <w:color w:val="auto"/>
                <w:sz w:val="22"/>
                <w:szCs w:val="22"/>
              </w:rPr>
              <w:t xml:space="preserve">, PWN, Warszawa </w:t>
            </w:r>
          </w:p>
          <w:p w:rsidR="0072703F" w:rsidRDefault="0072703F" w:rsidP="0072703F">
            <w:pPr>
              <w:pStyle w:val="NormalnyWeb"/>
              <w:rPr>
                <w:rFonts w:ascii="Corbel" w:hAnsi="Corbel"/>
                <w:b/>
              </w:rPr>
            </w:pPr>
            <w:r w:rsidRPr="00AA2214">
              <w:rPr>
                <w:rFonts w:ascii="Corbel" w:hAnsi="Corbel"/>
                <w:b/>
              </w:rPr>
              <w:t>Lektura</w:t>
            </w:r>
            <w:r w:rsidR="00C755AA">
              <w:rPr>
                <w:rFonts w:ascii="Corbel" w:hAnsi="Corbel"/>
                <w:b/>
              </w:rPr>
              <w:t xml:space="preserve"> do zaliczenia:</w:t>
            </w:r>
          </w:p>
          <w:p w:rsidR="0072703F" w:rsidRPr="003F02DD" w:rsidRDefault="003F02DD" w:rsidP="00C755AA">
            <w:pPr>
              <w:pStyle w:val="Akapitzlist"/>
              <w:numPr>
                <w:ilvl w:val="0"/>
                <w:numId w:val="6"/>
              </w:numPr>
              <w:spacing w:after="120"/>
              <w:jc w:val="both"/>
              <w:rPr>
                <w:rFonts w:ascii="Corbel" w:hAnsi="Corbel"/>
                <w:b/>
                <w:i/>
                <w:smallCaps/>
                <w:color w:val="000000"/>
                <w:szCs w:val="24"/>
              </w:rPr>
            </w:pPr>
            <w:r w:rsidRPr="00412A2A">
              <w:rPr>
                <w:rFonts w:ascii="Corbel" w:hAnsi="Corbel"/>
                <w:sz w:val="24"/>
              </w:rPr>
              <w:t>Baszkiewicz</w:t>
            </w:r>
            <w:r w:rsidR="00C5555B">
              <w:rPr>
                <w:rFonts w:ascii="Corbel" w:hAnsi="Corbel"/>
                <w:sz w:val="24"/>
              </w:rPr>
              <w:t>,</w:t>
            </w:r>
            <w:r w:rsidRPr="00412A2A">
              <w:rPr>
                <w:rFonts w:ascii="Corbel" w:hAnsi="Corbel"/>
                <w:sz w:val="24"/>
              </w:rPr>
              <w:t xml:space="preserve"> J</w:t>
            </w:r>
            <w:r w:rsidR="00C5555B">
              <w:rPr>
                <w:rFonts w:ascii="Corbel" w:hAnsi="Corbel"/>
                <w:sz w:val="24"/>
              </w:rPr>
              <w:t>. (1997).</w:t>
            </w:r>
            <w:r w:rsidRPr="00412A2A">
              <w:rPr>
                <w:rFonts w:ascii="Corbel" w:hAnsi="Corbel"/>
                <w:sz w:val="24"/>
              </w:rPr>
              <w:t xml:space="preserve"> </w:t>
            </w:r>
            <w:r w:rsidRPr="00412A2A">
              <w:rPr>
                <w:rFonts w:ascii="Corbel" w:hAnsi="Corbel"/>
                <w:i/>
                <w:sz w:val="24"/>
              </w:rPr>
              <w:t>Młodość uniwersytetów</w:t>
            </w:r>
            <w:r w:rsidRPr="00412A2A">
              <w:rPr>
                <w:rFonts w:ascii="Corbel" w:hAnsi="Corbel"/>
                <w:sz w:val="24"/>
              </w:rPr>
              <w:t xml:space="preserve">, Wyd. „Żak”, Warszawa </w:t>
            </w:r>
          </w:p>
          <w:p w:rsidR="003F02DD" w:rsidRPr="00C5555B" w:rsidRDefault="003F02DD" w:rsidP="003F02DD">
            <w:pPr>
              <w:rPr>
                <w:rFonts w:ascii="Corbel" w:hAnsi="Corbel"/>
                <w:b/>
                <w:sz w:val="24"/>
                <w:szCs w:val="24"/>
              </w:rPr>
            </w:pPr>
            <w:r w:rsidRPr="00C5555B">
              <w:rPr>
                <w:rFonts w:ascii="Corbel" w:hAnsi="Corbel"/>
                <w:b/>
                <w:sz w:val="24"/>
                <w:szCs w:val="24"/>
              </w:rPr>
              <w:t xml:space="preserve">Teksty </w:t>
            </w:r>
            <w:r w:rsidR="00C5555B" w:rsidRPr="00C5555B">
              <w:rPr>
                <w:rFonts w:ascii="Corbel" w:hAnsi="Corbel"/>
                <w:b/>
                <w:sz w:val="24"/>
                <w:szCs w:val="24"/>
              </w:rPr>
              <w:t>do</w:t>
            </w:r>
            <w:r w:rsidRPr="00C5555B">
              <w:rPr>
                <w:rFonts w:ascii="Corbel" w:hAnsi="Corbel"/>
                <w:b/>
                <w:sz w:val="24"/>
                <w:szCs w:val="24"/>
              </w:rPr>
              <w:t xml:space="preserve"> zaliczeni</w:t>
            </w:r>
            <w:r w:rsidR="00C5555B" w:rsidRPr="00C5555B">
              <w:rPr>
                <w:rFonts w:ascii="Corbel" w:hAnsi="Corbel"/>
                <w:b/>
                <w:sz w:val="24"/>
                <w:szCs w:val="24"/>
              </w:rPr>
              <w:t>a</w:t>
            </w:r>
            <w:r w:rsidRPr="00C5555B">
              <w:rPr>
                <w:rFonts w:ascii="Corbel" w:hAnsi="Corbel"/>
                <w:b/>
                <w:sz w:val="24"/>
                <w:szCs w:val="24"/>
              </w:rPr>
              <w:t>:</w:t>
            </w:r>
          </w:p>
          <w:p w:rsidR="00C755AA" w:rsidRPr="008A469D" w:rsidRDefault="00C755AA" w:rsidP="00C755AA">
            <w:pPr>
              <w:pStyle w:val="Bibliografia"/>
              <w:numPr>
                <w:ilvl w:val="0"/>
                <w:numId w:val="6"/>
              </w:numPr>
              <w:rPr>
                <w:rFonts w:cs="Calibri"/>
              </w:rPr>
            </w:pPr>
            <w:r w:rsidRPr="008A469D">
              <w:rPr>
                <w:rFonts w:cs="Calibri"/>
              </w:rPr>
              <w:t xml:space="preserve">Kwiek, M. (2015). Młoda kadra: Różnice międzypokoleniowe w pracy naukowej i produktywności badawczej. Czym Polska różni się od Europy Zachodniej? </w:t>
            </w:r>
            <w:r w:rsidRPr="008A469D">
              <w:rPr>
                <w:rFonts w:cs="Calibri"/>
                <w:i/>
                <w:iCs/>
              </w:rPr>
              <w:t>Nauka</w:t>
            </w:r>
            <w:r w:rsidRPr="008A469D">
              <w:rPr>
                <w:rFonts w:cs="Calibri"/>
              </w:rPr>
              <w:t>, (4), 51–88.</w:t>
            </w:r>
          </w:p>
          <w:p w:rsidR="00C755AA" w:rsidRPr="008A469D" w:rsidRDefault="00C755AA" w:rsidP="00C755AA">
            <w:pPr>
              <w:pStyle w:val="Bibliografia"/>
              <w:numPr>
                <w:ilvl w:val="0"/>
                <w:numId w:val="6"/>
              </w:numPr>
              <w:rPr>
                <w:rFonts w:cs="Calibri"/>
              </w:rPr>
            </w:pPr>
            <w:r>
              <w:fldChar w:fldCharType="begin"/>
            </w:r>
            <w:r>
              <w:instrText xml:space="preserve"> ADDIN ZOTERO_BIBL {"uncited":[],"omitted":[],"custom":[]} CSL_BIBLIOGRAPHY </w:instrText>
            </w:r>
            <w:r>
              <w:fldChar w:fldCharType="separate"/>
            </w:r>
            <w:r w:rsidRPr="008A469D">
              <w:rPr>
                <w:rFonts w:cs="Calibri"/>
              </w:rPr>
              <w:t xml:space="preserve">Kwiek, M. (2016). Rosnąca konkurencja o zasoby: Uniwersytety a inne instytucje sektora publicznego. </w:t>
            </w:r>
            <w:r w:rsidRPr="008A469D">
              <w:rPr>
                <w:rFonts w:cs="Calibri"/>
                <w:i/>
                <w:iCs/>
              </w:rPr>
              <w:t>Humaniora. Czasopismo Internetowe</w:t>
            </w:r>
            <w:r w:rsidRPr="008A469D">
              <w:rPr>
                <w:rFonts w:cs="Calibri"/>
              </w:rPr>
              <w:t xml:space="preserve">, </w:t>
            </w:r>
            <w:r w:rsidRPr="008A469D">
              <w:rPr>
                <w:rFonts w:cs="Calibri"/>
                <w:i/>
                <w:iCs/>
              </w:rPr>
              <w:t>3</w:t>
            </w:r>
            <w:r w:rsidRPr="008A469D">
              <w:rPr>
                <w:rFonts w:cs="Calibri"/>
              </w:rPr>
              <w:t>(15), 45–59.</w:t>
            </w:r>
          </w:p>
          <w:p w:rsidR="003F02DD" w:rsidRPr="003F02DD" w:rsidRDefault="00C755AA" w:rsidP="00C755AA">
            <w:pPr>
              <w:rPr>
                <w:b/>
              </w:rPr>
            </w:pPr>
            <w:r>
              <w:fldChar w:fldCharType="end"/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2170" w:rsidRDefault="00402170" w:rsidP="00C16ABF">
      <w:pPr>
        <w:spacing w:after="0" w:line="240" w:lineRule="auto"/>
      </w:pPr>
      <w:r>
        <w:separator/>
      </w:r>
    </w:p>
  </w:endnote>
  <w:endnote w:type="continuationSeparator" w:id="0">
    <w:p w:rsidR="00402170" w:rsidRDefault="0040217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DejaVu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DejaVuSans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yriadPro-Semibold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EDDAOM+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2170" w:rsidRDefault="00402170" w:rsidP="00C16ABF">
      <w:pPr>
        <w:spacing w:after="0" w:line="240" w:lineRule="auto"/>
      </w:pPr>
      <w:r>
        <w:separator/>
      </w:r>
    </w:p>
  </w:footnote>
  <w:footnote w:type="continuationSeparator" w:id="0">
    <w:p w:rsidR="00402170" w:rsidRDefault="00402170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3209B"/>
    <w:multiLevelType w:val="hybridMultilevel"/>
    <w:tmpl w:val="464EA0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0257B0"/>
    <w:multiLevelType w:val="hybridMultilevel"/>
    <w:tmpl w:val="A530A9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24A26B9"/>
    <w:multiLevelType w:val="hybridMultilevel"/>
    <w:tmpl w:val="E9A4B9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51441F"/>
    <w:multiLevelType w:val="hybridMultilevel"/>
    <w:tmpl w:val="38B252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044AD7"/>
    <w:multiLevelType w:val="hybridMultilevel"/>
    <w:tmpl w:val="BB52DB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7796B39"/>
    <w:multiLevelType w:val="hybridMultilevel"/>
    <w:tmpl w:val="80E68B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2417386"/>
    <w:multiLevelType w:val="hybridMultilevel"/>
    <w:tmpl w:val="4C5E3C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4"/>
  </w:num>
  <w:num w:numId="5">
    <w:abstractNumId w:val="0"/>
  </w:num>
  <w:num w:numId="6">
    <w:abstractNumId w:val="3"/>
  </w:num>
  <w:num w:numId="7">
    <w:abstractNumId w:val="5"/>
  </w:num>
  <w:num w:numId="8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86431"/>
    <w:rsid w:val="0009462C"/>
    <w:rsid w:val="00094B12"/>
    <w:rsid w:val="00096C46"/>
    <w:rsid w:val="000A296F"/>
    <w:rsid w:val="000A2A28"/>
    <w:rsid w:val="000B192D"/>
    <w:rsid w:val="000B28EE"/>
    <w:rsid w:val="000B3E37"/>
    <w:rsid w:val="000B55FB"/>
    <w:rsid w:val="000D04B0"/>
    <w:rsid w:val="000F1C57"/>
    <w:rsid w:val="000F5615"/>
    <w:rsid w:val="00124BFF"/>
    <w:rsid w:val="0012560E"/>
    <w:rsid w:val="00127108"/>
    <w:rsid w:val="00132391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C118E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53D3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0F6A"/>
    <w:rsid w:val="003343CF"/>
    <w:rsid w:val="00342446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02DD"/>
    <w:rsid w:val="003F38C0"/>
    <w:rsid w:val="00402170"/>
    <w:rsid w:val="00414E3C"/>
    <w:rsid w:val="00420EFA"/>
    <w:rsid w:val="0042244A"/>
    <w:rsid w:val="0042745A"/>
    <w:rsid w:val="00431D5C"/>
    <w:rsid w:val="004362C6"/>
    <w:rsid w:val="00437FA2"/>
    <w:rsid w:val="00445970"/>
    <w:rsid w:val="004544D1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A49"/>
    <w:rsid w:val="004D5282"/>
    <w:rsid w:val="004E597E"/>
    <w:rsid w:val="004F10A4"/>
    <w:rsid w:val="004F1551"/>
    <w:rsid w:val="004F55A3"/>
    <w:rsid w:val="0050496F"/>
    <w:rsid w:val="00513B6F"/>
    <w:rsid w:val="00517C63"/>
    <w:rsid w:val="00526C94"/>
    <w:rsid w:val="005363C4"/>
    <w:rsid w:val="00536BDE"/>
    <w:rsid w:val="00543A31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A1A"/>
    <w:rsid w:val="00650C5F"/>
    <w:rsid w:val="00654934"/>
    <w:rsid w:val="006620D9"/>
    <w:rsid w:val="00671958"/>
    <w:rsid w:val="00673014"/>
    <w:rsid w:val="00675843"/>
    <w:rsid w:val="00687F67"/>
    <w:rsid w:val="00696477"/>
    <w:rsid w:val="006A073E"/>
    <w:rsid w:val="006D050F"/>
    <w:rsid w:val="006D6139"/>
    <w:rsid w:val="006E570D"/>
    <w:rsid w:val="006E5D65"/>
    <w:rsid w:val="006E769D"/>
    <w:rsid w:val="006F1282"/>
    <w:rsid w:val="006F1FBC"/>
    <w:rsid w:val="006F31E2"/>
    <w:rsid w:val="00706544"/>
    <w:rsid w:val="007072BA"/>
    <w:rsid w:val="0071620A"/>
    <w:rsid w:val="00724677"/>
    <w:rsid w:val="00725459"/>
    <w:rsid w:val="0072703F"/>
    <w:rsid w:val="007327BD"/>
    <w:rsid w:val="00734608"/>
    <w:rsid w:val="00745302"/>
    <w:rsid w:val="007461D6"/>
    <w:rsid w:val="00746EC8"/>
    <w:rsid w:val="00763BF1"/>
    <w:rsid w:val="00766FD4"/>
    <w:rsid w:val="007771AF"/>
    <w:rsid w:val="0078168C"/>
    <w:rsid w:val="00787C2A"/>
    <w:rsid w:val="00790E27"/>
    <w:rsid w:val="007A4022"/>
    <w:rsid w:val="007A6E6E"/>
    <w:rsid w:val="007B07C4"/>
    <w:rsid w:val="007C3299"/>
    <w:rsid w:val="007C3BCC"/>
    <w:rsid w:val="007C4546"/>
    <w:rsid w:val="007D279B"/>
    <w:rsid w:val="007D6E56"/>
    <w:rsid w:val="007F111D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192F"/>
    <w:rsid w:val="00923D7D"/>
    <w:rsid w:val="009508DF"/>
    <w:rsid w:val="00950DAC"/>
    <w:rsid w:val="00954A07"/>
    <w:rsid w:val="00997F14"/>
    <w:rsid w:val="009A7380"/>
    <w:rsid w:val="009A78D9"/>
    <w:rsid w:val="009B5AA5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19CE"/>
    <w:rsid w:val="00A84C85"/>
    <w:rsid w:val="00A97DE1"/>
    <w:rsid w:val="00AB053C"/>
    <w:rsid w:val="00AB3197"/>
    <w:rsid w:val="00AB6439"/>
    <w:rsid w:val="00AB6F75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277D"/>
    <w:rsid w:val="00B66529"/>
    <w:rsid w:val="00B75946"/>
    <w:rsid w:val="00B8056E"/>
    <w:rsid w:val="00B819C8"/>
    <w:rsid w:val="00B82308"/>
    <w:rsid w:val="00B90885"/>
    <w:rsid w:val="00BB2396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555B"/>
    <w:rsid w:val="00C56036"/>
    <w:rsid w:val="00C61DC5"/>
    <w:rsid w:val="00C63DD9"/>
    <w:rsid w:val="00C67E92"/>
    <w:rsid w:val="00C70A26"/>
    <w:rsid w:val="00C755AA"/>
    <w:rsid w:val="00C766DF"/>
    <w:rsid w:val="00C91840"/>
    <w:rsid w:val="00C94B98"/>
    <w:rsid w:val="00CA2B96"/>
    <w:rsid w:val="00CA5089"/>
    <w:rsid w:val="00CB42CB"/>
    <w:rsid w:val="00CB677D"/>
    <w:rsid w:val="00CD6897"/>
    <w:rsid w:val="00CE5BAC"/>
    <w:rsid w:val="00CF25BE"/>
    <w:rsid w:val="00CF78ED"/>
    <w:rsid w:val="00D02B25"/>
    <w:rsid w:val="00D02EBA"/>
    <w:rsid w:val="00D17C3C"/>
    <w:rsid w:val="00D26B2C"/>
    <w:rsid w:val="00D31823"/>
    <w:rsid w:val="00D352C9"/>
    <w:rsid w:val="00D425B2"/>
    <w:rsid w:val="00D428D6"/>
    <w:rsid w:val="00D552B2"/>
    <w:rsid w:val="00D608D1"/>
    <w:rsid w:val="00D74119"/>
    <w:rsid w:val="00D8075B"/>
    <w:rsid w:val="00D8678B"/>
    <w:rsid w:val="00DA04B1"/>
    <w:rsid w:val="00DA2114"/>
    <w:rsid w:val="00DE09C0"/>
    <w:rsid w:val="00DE4A14"/>
    <w:rsid w:val="00DF320D"/>
    <w:rsid w:val="00DF71C8"/>
    <w:rsid w:val="00E129B8"/>
    <w:rsid w:val="00E160A1"/>
    <w:rsid w:val="00E21E7D"/>
    <w:rsid w:val="00E22FBC"/>
    <w:rsid w:val="00E24BF5"/>
    <w:rsid w:val="00E25338"/>
    <w:rsid w:val="00E51E44"/>
    <w:rsid w:val="00E576F5"/>
    <w:rsid w:val="00E63348"/>
    <w:rsid w:val="00E77E88"/>
    <w:rsid w:val="00E8107D"/>
    <w:rsid w:val="00E81DC9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5F7E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uiPriority w:val="20"/>
    <w:qFormat/>
    <w:rsid w:val="0072703F"/>
    <w:rPr>
      <w:i/>
      <w:iCs/>
    </w:rPr>
  </w:style>
  <w:style w:type="paragraph" w:styleId="NormalnyWeb">
    <w:name w:val="Normal (Web)"/>
    <w:basedOn w:val="Normalny"/>
    <w:uiPriority w:val="99"/>
    <w:unhideWhenUsed/>
    <w:rsid w:val="007270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3F02DD"/>
    <w:rPr>
      <w:b/>
      <w:bCs/>
    </w:rPr>
  </w:style>
  <w:style w:type="paragraph" w:styleId="Bibliografia">
    <w:name w:val="Bibliography"/>
    <w:basedOn w:val="Normalny"/>
    <w:next w:val="Normalny"/>
    <w:uiPriority w:val="37"/>
    <w:semiHidden/>
    <w:unhideWhenUsed/>
    <w:rsid w:val="00C755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uiPriority w:val="20"/>
    <w:qFormat/>
    <w:rsid w:val="0072703F"/>
    <w:rPr>
      <w:i/>
      <w:iCs/>
    </w:rPr>
  </w:style>
  <w:style w:type="paragraph" w:styleId="NormalnyWeb">
    <w:name w:val="Normal (Web)"/>
    <w:basedOn w:val="Normalny"/>
    <w:uiPriority w:val="99"/>
    <w:unhideWhenUsed/>
    <w:rsid w:val="007270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3F02DD"/>
    <w:rPr>
      <w:b/>
      <w:bCs/>
    </w:rPr>
  </w:style>
  <w:style w:type="paragraph" w:styleId="Bibliografia">
    <w:name w:val="Bibliography"/>
    <w:basedOn w:val="Normalny"/>
    <w:next w:val="Normalny"/>
    <w:uiPriority w:val="37"/>
    <w:semiHidden/>
    <w:unhideWhenUsed/>
    <w:rsid w:val="00C755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ejournals.eu/Zarzadzanie-Publiczne/2018/Zarzadzanie-Publiczne-4-2018/art/13803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38BF2B-719E-49C9-8B82-2B8791428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1</Pages>
  <Words>1229</Words>
  <Characters>7379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2019-12-04T12:06:00Z</cp:lastPrinted>
  <dcterms:created xsi:type="dcterms:W3CDTF">2019-10-25T11:14:00Z</dcterms:created>
  <dcterms:modified xsi:type="dcterms:W3CDTF">2021-09-24T09:26:00Z</dcterms:modified>
</cp:coreProperties>
</file>